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1FA37" w14:textId="77777777" w:rsidR="00EF3B8B" w:rsidRPr="009838D9" w:rsidRDefault="009838D9" w:rsidP="00EF3B8B">
      <w:pPr>
        <w:jc w:val="center"/>
        <w:rPr>
          <w:rFonts w:ascii="Calibri" w:eastAsia="Arial Unicode MS" w:hAnsi="Calibri" w:cs="Calibri"/>
          <w:b/>
          <w:iCs/>
          <w:smallCaps/>
          <w:color w:val="1F497D"/>
          <w:sz w:val="40"/>
          <w:szCs w:val="36"/>
        </w:rPr>
      </w:pPr>
      <w:bookmarkStart w:id="0" w:name="_Hlk38270119"/>
      <w:bookmarkStart w:id="1" w:name="_Hlk38962084"/>
      <w:r w:rsidRPr="009838D9">
        <w:rPr>
          <w:rFonts w:ascii="Calibri" w:eastAsia="Arial Unicode MS" w:hAnsi="Calibri" w:cs="Calibri"/>
          <w:b/>
          <w:iCs/>
          <w:smallCaps/>
          <w:color w:val="1F497D"/>
          <w:sz w:val="40"/>
          <w:szCs w:val="36"/>
        </w:rPr>
        <w:t>ACTIVITES IFREMER A COUVRIR EN ASSURANCE RESPONSABILITE CIVILE</w:t>
      </w:r>
    </w:p>
    <w:bookmarkEnd w:id="0"/>
    <w:p w14:paraId="6F08EE64" w14:textId="77777777" w:rsidR="0074118D" w:rsidRDefault="0074118D" w:rsidP="0074118D"/>
    <w:tbl>
      <w:tblPr>
        <w:tblW w:w="9229" w:type="dxa"/>
        <w:tblCellMar>
          <w:left w:w="0" w:type="dxa"/>
          <w:right w:w="0" w:type="dxa"/>
        </w:tblCellMar>
        <w:tblLook w:val="0000" w:firstRow="0" w:lastRow="0" w:firstColumn="0" w:lastColumn="0" w:noHBand="0" w:noVBand="0"/>
      </w:tblPr>
      <w:tblGrid>
        <w:gridCol w:w="9229"/>
      </w:tblGrid>
      <w:tr w:rsidR="0074118D" w:rsidRPr="00CA1D19" w14:paraId="6EA1344C" w14:textId="77777777" w:rsidTr="00AF29FE">
        <w:trPr>
          <w:trHeight w:val="423"/>
        </w:trPr>
        <w:tc>
          <w:tcPr>
            <w:tcW w:w="9229" w:type="dxa"/>
            <w:tcBorders>
              <w:left w:val="nil"/>
              <w:bottom w:val="single" w:sz="12" w:space="0" w:color="1F497D"/>
            </w:tcBorders>
            <w:tcMar>
              <w:top w:w="15" w:type="dxa"/>
              <w:left w:w="15" w:type="dxa"/>
              <w:bottom w:w="0" w:type="dxa"/>
              <w:right w:w="15" w:type="dxa"/>
            </w:tcMar>
          </w:tcPr>
          <w:p w14:paraId="44AE5289" w14:textId="77777777" w:rsidR="0074118D" w:rsidRPr="008E4672" w:rsidRDefault="0074118D" w:rsidP="00AF29FE">
            <w:pPr>
              <w:spacing w:line="276" w:lineRule="auto"/>
              <w:rPr>
                <w:rFonts w:ascii="Calibri" w:eastAsia="Arial Unicode MS" w:hAnsi="Calibri" w:cs="Calibri"/>
                <w:b/>
                <w:iCs/>
                <w:smallCaps/>
                <w:color w:val="1F497D"/>
                <w:sz w:val="40"/>
                <w:szCs w:val="36"/>
              </w:rPr>
            </w:pPr>
            <w:r w:rsidRPr="000D6309">
              <w:rPr>
                <w:rFonts w:ascii="Calibri" w:eastAsia="Arial Unicode MS" w:hAnsi="Calibri" w:cs="Calibri"/>
                <w:b/>
                <w:iCs/>
                <w:smallCaps/>
                <w:color w:val="1F497D"/>
                <w:sz w:val="40"/>
                <w:szCs w:val="36"/>
              </w:rPr>
              <w:t>Eléments d'appréciation du risque</w:t>
            </w:r>
          </w:p>
        </w:tc>
      </w:tr>
    </w:tbl>
    <w:p w14:paraId="39604258" w14:textId="77777777" w:rsidR="0074118D" w:rsidRPr="00CA1D19" w:rsidRDefault="0074118D" w:rsidP="0074118D">
      <w:pPr>
        <w:rPr>
          <w:rFonts w:ascii="Calibri" w:hAnsi="Calibri" w:cs="Calibri"/>
          <w:i/>
          <w:iCs/>
          <w:sz w:val="6"/>
          <w:szCs w:val="22"/>
        </w:rPr>
      </w:pPr>
    </w:p>
    <w:p w14:paraId="3CDDF1D3" w14:textId="77777777" w:rsidR="0074118D" w:rsidRPr="00CA1D19" w:rsidRDefault="0074118D" w:rsidP="0074118D">
      <w:pPr>
        <w:tabs>
          <w:tab w:val="left" w:pos="1701"/>
          <w:tab w:val="left" w:pos="2268"/>
          <w:tab w:val="left" w:pos="4962"/>
        </w:tabs>
        <w:rPr>
          <w:rFonts w:ascii="Calibri" w:hAnsi="Calibri" w:cs="Calibri"/>
          <w:b/>
          <w:sz w:val="24"/>
        </w:rPr>
      </w:pPr>
    </w:p>
    <w:p w14:paraId="29930CE9" w14:textId="77777777" w:rsidR="0074118D" w:rsidRDefault="0074118D" w:rsidP="00BE3D76">
      <w:pPr>
        <w:pStyle w:val="Nliste"/>
        <w:tabs>
          <w:tab w:val="left" w:pos="1701"/>
          <w:tab w:val="left" w:pos="2268"/>
          <w:tab w:val="left" w:pos="4962"/>
        </w:tabs>
        <w:spacing w:before="0"/>
        <w:jc w:val="both"/>
        <w:rPr>
          <w:rFonts w:ascii="Calibri" w:eastAsia="Arial Unicode MS" w:hAnsi="Calibri" w:cs="Calibri"/>
          <w:sz w:val="22"/>
          <w:szCs w:val="22"/>
        </w:rPr>
      </w:pPr>
      <w:r w:rsidRPr="00E5345D">
        <w:rPr>
          <w:rFonts w:ascii="Calibri" w:eastAsia="Arial Unicode MS" w:hAnsi="Calibri" w:cs="Calibri"/>
          <w:sz w:val="22"/>
          <w:szCs w:val="22"/>
        </w:rPr>
        <w:t xml:space="preserve">Ces informations sont communiquées </w:t>
      </w:r>
      <w:r w:rsidR="00BE3D76">
        <w:rPr>
          <w:rFonts w:ascii="Calibri" w:eastAsia="Arial Unicode MS" w:hAnsi="Calibri" w:cs="Calibri"/>
          <w:sz w:val="22"/>
          <w:szCs w:val="22"/>
        </w:rPr>
        <w:t xml:space="preserve">aux assureurs et courtiers candidats </w:t>
      </w:r>
      <w:r w:rsidRPr="00E5345D">
        <w:rPr>
          <w:rFonts w:ascii="Calibri" w:eastAsia="Arial Unicode MS" w:hAnsi="Calibri" w:cs="Calibri"/>
          <w:sz w:val="22"/>
          <w:szCs w:val="22"/>
        </w:rPr>
        <w:t xml:space="preserve">pour une meilleure connaissance du risque </w:t>
      </w:r>
      <w:r w:rsidR="00BE3D76">
        <w:rPr>
          <w:rFonts w:ascii="Calibri" w:eastAsia="Arial Unicode MS" w:hAnsi="Calibri" w:cs="Calibri"/>
          <w:sz w:val="22"/>
          <w:szCs w:val="22"/>
        </w:rPr>
        <w:t>et réduire autant que possible les exclusions.</w:t>
      </w:r>
    </w:p>
    <w:p w14:paraId="096317A5" w14:textId="77777777" w:rsidR="00773523" w:rsidRDefault="00773523" w:rsidP="00BE3D76">
      <w:pPr>
        <w:pStyle w:val="Nliste"/>
        <w:tabs>
          <w:tab w:val="left" w:pos="1701"/>
          <w:tab w:val="left" w:pos="2268"/>
          <w:tab w:val="left" w:pos="4962"/>
        </w:tabs>
        <w:spacing w:before="0"/>
        <w:jc w:val="both"/>
        <w:rPr>
          <w:rFonts w:ascii="Calibri" w:eastAsia="Arial Unicode MS" w:hAnsi="Calibri" w:cs="Calibri"/>
          <w:sz w:val="22"/>
          <w:szCs w:val="22"/>
        </w:rPr>
      </w:pPr>
    </w:p>
    <w:p w14:paraId="398ED5FB" w14:textId="77777777" w:rsidR="0074118D" w:rsidRDefault="0074118D" w:rsidP="00BE3D76">
      <w:pPr>
        <w:pStyle w:val="Nliste"/>
        <w:tabs>
          <w:tab w:val="left" w:pos="1701"/>
          <w:tab w:val="left" w:pos="2268"/>
          <w:tab w:val="left" w:pos="4962"/>
        </w:tabs>
        <w:spacing w:before="0"/>
        <w:jc w:val="both"/>
        <w:rPr>
          <w:rFonts w:ascii="Calibri" w:eastAsia="Arial Unicode MS" w:hAnsi="Calibri" w:cs="Calibri"/>
          <w:sz w:val="22"/>
          <w:szCs w:val="22"/>
        </w:rPr>
      </w:pPr>
      <w:bookmarkStart w:id="2" w:name="_Hlk40189980"/>
    </w:p>
    <w:p w14:paraId="37B3CB23" w14:textId="5C86225F" w:rsidR="00773523" w:rsidRPr="00221700" w:rsidRDefault="00773523" w:rsidP="00BE3D76">
      <w:pPr>
        <w:pStyle w:val="Nliste"/>
        <w:tabs>
          <w:tab w:val="left" w:pos="1701"/>
          <w:tab w:val="left" w:pos="2268"/>
          <w:tab w:val="left" w:pos="4962"/>
        </w:tabs>
        <w:spacing w:before="0"/>
        <w:jc w:val="both"/>
        <w:rPr>
          <w:rFonts w:ascii="Calibri" w:eastAsia="Arial Unicode MS" w:hAnsi="Calibri" w:cs="Calibri"/>
          <w:b/>
          <w:bCs/>
          <w:szCs w:val="24"/>
        </w:rPr>
      </w:pPr>
      <w:r w:rsidRPr="00221700">
        <w:rPr>
          <w:rFonts w:ascii="Calibri" w:eastAsia="Arial Unicode MS" w:hAnsi="Calibri" w:cs="Calibri"/>
          <w:b/>
          <w:bCs/>
          <w:szCs w:val="24"/>
        </w:rPr>
        <w:t xml:space="preserve">Rappel </w:t>
      </w:r>
      <w:r w:rsidR="00474D27">
        <w:rPr>
          <w:rFonts w:ascii="Calibri" w:eastAsia="Arial Unicode MS" w:hAnsi="Calibri" w:cs="Calibri"/>
          <w:b/>
          <w:bCs/>
          <w:szCs w:val="24"/>
        </w:rPr>
        <w:t>h</w:t>
      </w:r>
      <w:r w:rsidRPr="00221700">
        <w:rPr>
          <w:rFonts w:ascii="Calibri" w:eastAsia="Arial Unicode MS" w:hAnsi="Calibri" w:cs="Calibri"/>
          <w:b/>
          <w:bCs/>
          <w:szCs w:val="24"/>
        </w:rPr>
        <w:t xml:space="preserve">istorique de la création de l’IFREMER : </w:t>
      </w:r>
    </w:p>
    <w:p w14:paraId="0784C619" w14:textId="77777777" w:rsidR="00773523" w:rsidRPr="00221700" w:rsidRDefault="00773523" w:rsidP="00BE3D76">
      <w:pPr>
        <w:pStyle w:val="Nliste"/>
        <w:tabs>
          <w:tab w:val="left" w:pos="1701"/>
          <w:tab w:val="left" w:pos="2268"/>
          <w:tab w:val="left" w:pos="4962"/>
        </w:tabs>
        <w:spacing w:before="0"/>
        <w:jc w:val="both"/>
        <w:rPr>
          <w:rFonts w:ascii="Calibri" w:eastAsia="Arial Unicode MS" w:hAnsi="Calibri" w:cs="Calibri"/>
          <w:szCs w:val="24"/>
        </w:rPr>
      </w:pPr>
    </w:p>
    <w:p w14:paraId="0BB07265" w14:textId="77777777" w:rsidR="00773523" w:rsidRPr="00221700" w:rsidRDefault="00773523" w:rsidP="00BE3D76">
      <w:pPr>
        <w:shd w:val="clear" w:color="auto" w:fill="FFFFFF"/>
        <w:spacing w:after="150"/>
        <w:jc w:val="both"/>
        <w:rPr>
          <w:rFonts w:ascii="Calibri" w:eastAsia="Arial Unicode MS" w:hAnsi="Calibri" w:cs="Calibri"/>
          <w:sz w:val="24"/>
          <w:szCs w:val="24"/>
        </w:rPr>
      </w:pPr>
      <w:r w:rsidRPr="00221700">
        <w:rPr>
          <w:rFonts w:ascii="Calibri" w:eastAsia="Arial Unicode MS" w:hAnsi="Calibri" w:cs="Calibri"/>
          <w:sz w:val="24"/>
          <w:szCs w:val="24"/>
        </w:rPr>
        <w:t>L’histoire de l’Ifremer mêle deux univers. Celui des pêches maritimes d’abord : dans la seconde moitié du XIXe siècle, est créé le Service Technique des pêches maritimes. Aboutissement de ce processus, l’Office scientifique technique des pêches maritimes (OSTPM) est créé par la loi de finances du 31 décembre 1918. Il prend ensuite la dénomination d’Institut scientifique et technique des pêches maritimes (ISTPM) 35 ans plus tard, le 14 octobre 1953.</w:t>
      </w:r>
    </w:p>
    <w:p w14:paraId="0B2140D8" w14:textId="77777777" w:rsidR="00773523" w:rsidRPr="00221700" w:rsidRDefault="00773523" w:rsidP="00BE3D76">
      <w:pPr>
        <w:shd w:val="clear" w:color="auto" w:fill="FFFFFF"/>
        <w:spacing w:after="150"/>
        <w:jc w:val="both"/>
        <w:rPr>
          <w:rFonts w:ascii="Calibri" w:eastAsia="Arial Unicode MS" w:hAnsi="Calibri" w:cs="Calibri"/>
          <w:sz w:val="24"/>
          <w:szCs w:val="24"/>
        </w:rPr>
      </w:pPr>
      <w:r w:rsidRPr="00221700">
        <w:rPr>
          <w:rFonts w:ascii="Calibri" w:eastAsia="Arial Unicode MS" w:hAnsi="Calibri" w:cs="Calibri"/>
          <w:sz w:val="24"/>
          <w:szCs w:val="24"/>
        </w:rPr>
        <w:t>L’histoire de l’Ifremer est également liée au développement de l’océanographie et à la multiplication des mesures et des campagnes d’exploration océaniques, de plus en plus nombreuses au début du XXe siècle. Après la Seconde Guerre Mondiale, le Comité d’exploitation des océans (</w:t>
      </w:r>
      <w:proofErr w:type="spellStart"/>
      <w:r w:rsidRPr="00221700">
        <w:rPr>
          <w:rFonts w:ascii="Calibri" w:eastAsia="Arial Unicode MS" w:hAnsi="Calibri" w:cs="Calibri"/>
          <w:sz w:val="24"/>
          <w:szCs w:val="24"/>
        </w:rPr>
        <w:t>Comexo</w:t>
      </w:r>
      <w:proofErr w:type="spellEnd"/>
      <w:r w:rsidRPr="00221700">
        <w:rPr>
          <w:rFonts w:ascii="Calibri" w:eastAsia="Arial Unicode MS" w:hAnsi="Calibri" w:cs="Calibri"/>
          <w:sz w:val="24"/>
          <w:szCs w:val="24"/>
        </w:rPr>
        <w:t>) voit le jour. Il est remplacé par le Centre national pour l'exploitation des océans (</w:t>
      </w:r>
      <w:proofErr w:type="spellStart"/>
      <w:r w:rsidRPr="00221700">
        <w:rPr>
          <w:rFonts w:ascii="Calibri" w:eastAsia="Arial Unicode MS" w:hAnsi="Calibri" w:cs="Calibri"/>
          <w:sz w:val="24"/>
          <w:szCs w:val="24"/>
        </w:rPr>
        <w:t>Cnexo</w:t>
      </w:r>
      <w:proofErr w:type="spellEnd"/>
      <w:r w:rsidRPr="00221700">
        <w:rPr>
          <w:rFonts w:ascii="Calibri" w:eastAsia="Arial Unicode MS" w:hAnsi="Calibri" w:cs="Calibri"/>
          <w:sz w:val="24"/>
          <w:szCs w:val="24"/>
        </w:rPr>
        <w:t>), créé par la loi 67-7 du 3 janvier 1967 et devient l’organisme spécialisé en charge de l’exploration des océans et inclut une forte composante technologique.</w:t>
      </w:r>
    </w:p>
    <w:p w14:paraId="15C16222" w14:textId="77777777" w:rsidR="00773523" w:rsidRPr="00221700" w:rsidRDefault="00773523" w:rsidP="00BE3D76">
      <w:pPr>
        <w:shd w:val="clear" w:color="auto" w:fill="FFFFFF"/>
        <w:spacing w:after="150"/>
        <w:jc w:val="both"/>
        <w:rPr>
          <w:rFonts w:ascii="Calibri" w:hAnsi="Calibri" w:cs="Calibri"/>
          <w:color w:val="333333"/>
          <w:sz w:val="24"/>
          <w:szCs w:val="24"/>
        </w:rPr>
      </w:pPr>
      <w:r w:rsidRPr="00221700">
        <w:rPr>
          <w:rFonts w:ascii="Calibri" w:hAnsi="Calibri" w:cs="Calibri"/>
          <w:color w:val="333333"/>
          <w:sz w:val="24"/>
          <w:szCs w:val="24"/>
        </w:rPr>
        <w:t xml:space="preserve">L’Ifremer nait le 5 juin 1984 de la fusion du </w:t>
      </w:r>
      <w:proofErr w:type="spellStart"/>
      <w:r w:rsidRPr="00221700">
        <w:rPr>
          <w:rFonts w:ascii="Calibri" w:hAnsi="Calibri" w:cs="Calibri"/>
          <w:color w:val="333333"/>
          <w:sz w:val="24"/>
          <w:szCs w:val="24"/>
        </w:rPr>
        <w:t>Cnexo</w:t>
      </w:r>
      <w:proofErr w:type="spellEnd"/>
      <w:r w:rsidRPr="00221700">
        <w:rPr>
          <w:rFonts w:ascii="Calibri" w:hAnsi="Calibri" w:cs="Calibri"/>
          <w:color w:val="333333"/>
          <w:sz w:val="24"/>
          <w:szCs w:val="24"/>
        </w:rPr>
        <w:t xml:space="preserve"> et de l’ISTPM.</w:t>
      </w:r>
    </w:p>
    <w:p w14:paraId="36DE66A7" w14:textId="77777777" w:rsidR="00773523" w:rsidRPr="00221700" w:rsidRDefault="00773523" w:rsidP="00BE3D76">
      <w:pPr>
        <w:shd w:val="clear" w:color="auto" w:fill="FFFFFF"/>
        <w:spacing w:after="150"/>
        <w:jc w:val="both"/>
        <w:rPr>
          <w:rFonts w:ascii="Calibri" w:hAnsi="Calibri" w:cs="Calibri"/>
          <w:color w:val="333333"/>
          <w:sz w:val="24"/>
          <w:szCs w:val="24"/>
        </w:rPr>
      </w:pPr>
      <w:r w:rsidRPr="00221700">
        <w:rPr>
          <w:rFonts w:ascii="Calibri" w:hAnsi="Calibri" w:cs="Calibri"/>
          <w:color w:val="333333"/>
          <w:sz w:val="24"/>
          <w:szCs w:val="24"/>
        </w:rPr>
        <w:t>Ses missions ?  </w:t>
      </w:r>
      <w:r w:rsidRPr="00221700">
        <w:rPr>
          <w:rFonts w:ascii="Calibri" w:hAnsi="Calibri" w:cs="Calibri"/>
          <w:b/>
          <w:bCs/>
          <w:color w:val="333333"/>
          <w:sz w:val="24"/>
          <w:szCs w:val="24"/>
        </w:rPr>
        <w:t>Conduire et promouvoir des recherches fondamentales et appliquées</w:t>
      </w:r>
      <w:r w:rsidRPr="00221700">
        <w:rPr>
          <w:rFonts w:ascii="Calibri" w:hAnsi="Calibri" w:cs="Calibri"/>
          <w:color w:val="333333"/>
          <w:sz w:val="24"/>
          <w:szCs w:val="24"/>
        </w:rPr>
        <w:t> ainsi que des actions d’expertise et de développement technologique et industriel destinées à :</w:t>
      </w:r>
    </w:p>
    <w:p w14:paraId="0D14E645" w14:textId="77777777" w:rsidR="00773523" w:rsidRPr="00221700" w:rsidRDefault="00773523" w:rsidP="00FE79AF">
      <w:pPr>
        <w:numPr>
          <w:ilvl w:val="0"/>
          <w:numId w:val="6"/>
        </w:numPr>
        <w:shd w:val="clear" w:color="auto" w:fill="FFFFFF"/>
        <w:spacing w:before="100" w:beforeAutospacing="1" w:after="100" w:afterAutospacing="1"/>
        <w:jc w:val="both"/>
        <w:rPr>
          <w:rFonts w:ascii="Calibri" w:hAnsi="Calibri" w:cs="Calibri"/>
          <w:color w:val="333333"/>
          <w:sz w:val="24"/>
          <w:szCs w:val="24"/>
        </w:rPr>
      </w:pPr>
      <w:r w:rsidRPr="00221700">
        <w:rPr>
          <w:rFonts w:ascii="Calibri" w:hAnsi="Calibri" w:cs="Calibri"/>
          <w:b/>
          <w:bCs/>
          <w:color w:val="333333"/>
          <w:sz w:val="24"/>
          <w:szCs w:val="24"/>
        </w:rPr>
        <w:t>Connaitre, évaluer et mettre en valeur les ressources des océans</w:t>
      </w:r>
      <w:r w:rsidRPr="00221700">
        <w:rPr>
          <w:rFonts w:ascii="Calibri" w:hAnsi="Calibri" w:cs="Calibri"/>
          <w:color w:val="333333"/>
          <w:sz w:val="24"/>
          <w:szCs w:val="24"/>
        </w:rPr>
        <w:t> et permettre leur exploitation durable,</w:t>
      </w:r>
    </w:p>
    <w:p w14:paraId="75D2911F" w14:textId="77777777" w:rsidR="00773523" w:rsidRPr="00221700" w:rsidRDefault="00773523" w:rsidP="00FE79AF">
      <w:pPr>
        <w:numPr>
          <w:ilvl w:val="0"/>
          <w:numId w:val="6"/>
        </w:numPr>
        <w:shd w:val="clear" w:color="auto" w:fill="FFFFFF"/>
        <w:spacing w:before="100" w:beforeAutospacing="1" w:after="100" w:afterAutospacing="1"/>
        <w:jc w:val="both"/>
        <w:rPr>
          <w:rFonts w:ascii="Calibri" w:hAnsi="Calibri" w:cs="Calibri"/>
          <w:color w:val="333333"/>
          <w:sz w:val="24"/>
          <w:szCs w:val="24"/>
        </w:rPr>
      </w:pPr>
      <w:r w:rsidRPr="00221700">
        <w:rPr>
          <w:rFonts w:ascii="Calibri" w:hAnsi="Calibri" w:cs="Calibri"/>
          <w:b/>
          <w:bCs/>
          <w:color w:val="333333"/>
          <w:sz w:val="24"/>
          <w:szCs w:val="24"/>
        </w:rPr>
        <w:t>Améliorer les méthodes de surveillance</w:t>
      </w:r>
      <w:r w:rsidRPr="00221700">
        <w:rPr>
          <w:rFonts w:ascii="Calibri" w:hAnsi="Calibri" w:cs="Calibri"/>
          <w:color w:val="333333"/>
          <w:sz w:val="24"/>
          <w:szCs w:val="24"/>
        </w:rPr>
        <w:t xml:space="preserve">, de prévision et d’évolution de protection des </w:t>
      </w:r>
      <w:proofErr w:type="gramStart"/>
      <w:r w:rsidRPr="00221700">
        <w:rPr>
          <w:rFonts w:ascii="Calibri" w:hAnsi="Calibri" w:cs="Calibri"/>
          <w:color w:val="333333"/>
          <w:sz w:val="24"/>
          <w:szCs w:val="24"/>
        </w:rPr>
        <w:t>océans</w:t>
      </w:r>
      <w:proofErr w:type="gramEnd"/>
      <w:r w:rsidRPr="00221700">
        <w:rPr>
          <w:rFonts w:ascii="Calibri" w:hAnsi="Calibri" w:cs="Calibri"/>
          <w:color w:val="333333"/>
          <w:sz w:val="24"/>
          <w:szCs w:val="24"/>
        </w:rPr>
        <w:t xml:space="preserve"> et mettre en valeur le milieu marin et côtier,</w:t>
      </w:r>
    </w:p>
    <w:p w14:paraId="2A164AF9" w14:textId="77777777" w:rsidR="00773523" w:rsidRPr="00221700" w:rsidRDefault="00773523" w:rsidP="00FE79AF">
      <w:pPr>
        <w:numPr>
          <w:ilvl w:val="0"/>
          <w:numId w:val="6"/>
        </w:numPr>
        <w:shd w:val="clear" w:color="auto" w:fill="FFFFFF"/>
        <w:spacing w:before="100" w:beforeAutospacing="1" w:after="100" w:afterAutospacing="1"/>
        <w:jc w:val="both"/>
        <w:rPr>
          <w:rFonts w:ascii="Calibri" w:hAnsi="Calibri" w:cs="Calibri"/>
          <w:color w:val="333333"/>
          <w:sz w:val="24"/>
          <w:szCs w:val="24"/>
        </w:rPr>
      </w:pPr>
      <w:r w:rsidRPr="00221700">
        <w:rPr>
          <w:rFonts w:ascii="Calibri" w:hAnsi="Calibri" w:cs="Calibri"/>
          <w:b/>
          <w:bCs/>
          <w:color w:val="333333"/>
          <w:sz w:val="24"/>
          <w:szCs w:val="24"/>
        </w:rPr>
        <w:t>Favoriser le développement socio-économique du monde maritime</w:t>
      </w:r>
      <w:r w:rsidRPr="00221700">
        <w:rPr>
          <w:rFonts w:ascii="Calibri" w:hAnsi="Calibri" w:cs="Calibri"/>
          <w:color w:val="333333"/>
          <w:sz w:val="24"/>
          <w:szCs w:val="24"/>
        </w:rPr>
        <w:t>.</w:t>
      </w:r>
    </w:p>
    <w:p w14:paraId="3446FDE9" w14:textId="4A5D7FEC" w:rsidR="00773523" w:rsidRPr="00221700" w:rsidRDefault="00773523" w:rsidP="00BE3D76">
      <w:pPr>
        <w:shd w:val="clear" w:color="auto" w:fill="FFFFFF"/>
        <w:spacing w:after="150"/>
        <w:jc w:val="both"/>
        <w:rPr>
          <w:rFonts w:ascii="Calibri" w:hAnsi="Calibri" w:cs="Calibri"/>
          <w:color w:val="333333"/>
          <w:sz w:val="24"/>
          <w:szCs w:val="24"/>
        </w:rPr>
      </w:pPr>
      <w:r w:rsidRPr="00221700">
        <w:rPr>
          <w:rFonts w:ascii="Calibri" w:hAnsi="Calibri" w:cs="Calibri"/>
          <w:color w:val="333333"/>
          <w:sz w:val="24"/>
          <w:szCs w:val="24"/>
        </w:rPr>
        <w:t xml:space="preserve">Des objectifs poursuivis par l’Ifremer depuis plus de </w:t>
      </w:r>
      <w:r w:rsidR="00A143BF">
        <w:rPr>
          <w:rFonts w:ascii="Calibri" w:hAnsi="Calibri" w:cs="Calibri"/>
          <w:color w:val="333333"/>
          <w:sz w:val="24"/>
          <w:szCs w:val="24"/>
        </w:rPr>
        <w:t>4</w:t>
      </w:r>
      <w:r w:rsidRPr="00221700">
        <w:rPr>
          <w:rFonts w:ascii="Calibri" w:hAnsi="Calibri" w:cs="Calibri"/>
          <w:color w:val="333333"/>
          <w:sz w:val="24"/>
          <w:szCs w:val="24"/>
        </w:rPr>
        <w:t>0 ans.</w:t>
      </w:r>
    </w:p>
    <w:p w14:paraId="2287AA1D" w14:textId="77777777" w:rsidR="00773523" w:rsidRPr="00221700" w:rsidRDefault="00773523" w:rsidP="00773523">
      <w:pPr>
        <w:shd w:val="clear" w:color="auto" w:fill="FFFFFF"/>
        <w:spacing w:after="150"/>
        <w:rPr>
          <w:rFonts w:ascii="Calibri" w:eastAsia="Arial Unicode MS" w:hAnsi="Calibri" w:cs="Calibri"/>
          <w:sz w:val="24"/>
          <w:szCs w:val="24"/>
        </w:rPr>
      </w:pPr>
    </w:p>
    <w:p w14:paraId="4995E58A" w14:textId="77777777" w:rsidR="00773523" w:rsidRDefault="00773523" w:rsidP="00773523">
      <w:pPr>
        <w:pStyle w:val="Nliste"/>
        <w:tabs>
          <w:tab w:val="left" w:pos="1701"/>
          <w:tab w:val="left" w:pos="2268"/>
          <w:tab w:val="left" w:pos="4962"/>
        </w:tabs>
        <w:spacing w:before="0"/>
        <w:rPr>
          <w:rFonts w:ascii="Calibri" w:eastAsia="Arial Unicode MS" w:hAnsi="Calibri" w:cs="Calibri"/>
          <w:b/>
          <w:bCs/>
          <w:szCs w:val="24"/>
        </w:rPr>
      </w:pPr>
    </w:p>
    <w:p w14:paraId="1693B228" w14:textId="1999E216" w:rsidR="00773523" w:rsidRPr="00221700" w:rsidRDefault="00773523" w:rsidP="00BE3D76">
      <w:pPr>
        <w:pStyle w:val="Nliste"/>
        <w:tabs>
          <w:tab w:val="left" w:pos="1701"/>
          <w:tab w:val="left" w:pos="2268"/>
          <w:tab w:val="left" w:pos="4962"/>
        </w:tabs>
        <w:spacing w:before="0"/>
        <w:jc w:val="both"/>
        <w:rPr>
          <w:rFonts w:ascii="Calibri" w:eastAsia="Arial Unicode MS" w:hAnsi="Calibri" w:cs="Calibri"/>
          <w:b/>
          <w:bCs/>
          <w:szCs w:val="24"/>
        </w:rPr>
      </w:pPr>
      <w:r>
        <w:rPr>
          <w:rFonts w:ascii="Calibri" w:eastAsia="Arial Unicode MS" w:hAnsi="Calibri" w:cs="Calibri"/>
          <w:b/>
          <w:bCs/>
          <w:szCs w:val="24"/>
        </w:rPr>
        <w:br w:type="page"/>
      </w:r>
      <w:r w:rsidR="003F509A">
        <w:rPr>
          <w:rFonts w:ascii="Calibri" w:eastAsia="Arial Unicode MS" w:hAnsi="Calibri" w:cs="Calibri"/>
          <w:b/>
          <w:bCs/>
          <w:szCs w:val="24"/>
        </w:rPr>
        <w:lastRenderedPageBreak/>
        <w:t>Présentation de l’</w:t>
      </w:r>
      <w:r>
        <w:rPr>
          <w:rFonts w:ascii="Calibri" w:eastAsia="Arial Unicode MS" w:hAnsi="Calibri" w:cs="Calibri"/>
          <w:b/>
          <w:bCs/>
          <w:szCs w:val="24"/>
        </w:rPr>
        <w:t>IFREMER</w:t>
      </w:r>
    </w:p>
    <w:p w14:paraId="3B2665E6" w14:textId="77777777" w:rsidR="00773523" w:rsidRDefault="00773523" w:rsidP="00BE3D76">
      <w:pPr>
        <w:pStyle w:val="lead"/>
        <w:shd w:val="clear" w:color="auto" w:fill="FFFFFF"/>
        <w:spacing w:before="0" w:beforeAutospacing="0" w:after="0" w:afterAutospacing="0"/>
        <w:jc w:val="both"/>
        <w:rPr>
          <w:rFonts w:ascii="Calibri" w:eastAsia="Arial Unicode MS" w:hAnsi="Calibri" w:cs="Calibri"/>
        </w:rPr>
      </w:pPr>
    </w:p>
    <w:p w14:paraId="4B1FF954" w14:textId="77777777" w:rsidR="00773523" w:rsidRDefault="00773523" w:rsidP="00BE3D76">
      <w:pPr>
        <w:pStyle w:val="lead"/>
        <w:shd w:val="clear" w:color="auto" w:fill="FFFFFF"/>
        <w:spacing w:before="0" w:beforeAutospacing="0" w:after="0" w:afterAutospacing="0"/>
        <w:jc w:val="both"/>
        <w:rPr>
          <w:rFonts w:ascii="Calibri" w:eastAsia="Arial Unicode MS" w:hAnsi="Calibri" w:cs="Calibri"/>
        </w:rPr>
      </w:pPr>
      <w:r w:rsidRPr="00221700">
        <w:rPr>
          <w:rFonts w:ascii="Calibri" w:eastAsia="Arial Unicode MS" w:hAnsi="Calibri" w:cs="Calibri"/>
        </w:rPr>
        <w:t>En tant qu'institut de recherche intégré en sciences marines, l’Ifremer, contribue au système de recherche et d’innovation national, ainsi qu'à l’espace européen de la recherche.</w:t>
      </w:r>
    </w:p>
    <w:p w14:paraId="24ACDE03" w14:textId="77777777" w:rsidR="00773523" w:rsidRDefault="00773523" w:rsidP="00BE3D76">
      <w:pPr>
        <w:pStyle w:val="lead"/>
        <w:shd w:val="clear" w:color="auto" w:fill="FFFFFF"/>
        <w:spacing w:before="0" w:beforeAutospacing="0" w:after="0" w:afterAutospacing="0"/>
        <w:jc w:val="both"/>
        <w:rPr>
          <w:rFonts w:ascii="Calibri" w:eastAsia="Arial Unicode MS" w:hAnsi="Calibri" w:cs="Calibri"/>
        </w:rPr>
      </w:pPr>
    </w:p>
    <w:p w14:paraId="16CDF268" w14:textId="77777777" w:rsidR="00773523" w:rsidRPr="00773523" w:rsidRDefault="00773523" w:rsidP="00FE79AF">
      <w:pPr>
        <w:pStyle w:val="Titre2"/>
        <w:numPr>
          <w:ilvl w:val="0"/>
          <w:numId w:val="8"/>
        </w:numPr>
        <w:pBdr>
          <w:top w:val="none" w:sz="0" w:space="0" w:color="auto"/>
        </w:pBdr>
        <w:shd w:val="clear" w:color="auto" w:fill="FFFFFF"/>
        <w:tabs>
          <w:tab w:val="clear" w:pos="1134"/>
          <w:tab w:val="left" w:pos="1701"/>
          <w:tab w:val="left" w:pos="2268"/>
          <w:tab w:val="left" w:pos="4962"/>
        </w:tabs>
        <w:spacing w:before="0" w:after="0"/>
        <w:jc w:val="both"/>
        <w:rPr>
          <w:rFonts w:ascii="Calibri" w:eastAsia="Arial Unicode MS" w:hAnsi="Calibri" w:cs="Calibri"/>
          <w:b w:val="0"/>
          <w:caps w:val="0"/>
          <w:kern w:val="0"/>
          <w:sz w:val="24"/>
          <w:szCs w:val="24"/>
        </w:rPr>
      </w:pPr>
      <w:r w:rsidRPr="00773523">
        <w:rPr>
          <w:rFonts w:ascii="Calibri" w:eastAsia="Arial Unicode MS" w:hAnsi="Calibri" w:cs="Calibri"/>
          <w:b w:val="0"/>
          <w:caps w:val="0"/>
          <w:kern w:val="0"/>
          <w:sz w:val="24"/>
          <w:szCs w:val="24"/>
        </w:rPr>
        <w:t>Une approche intégrée de la recherche en sciences marines</w:t>
      </w:r>
    </w:p>
    <w:p w14:paraId="75D94709" w14:textId="77777777" w:rsidR="00773523" w:rsidRPr="00221700" w:rsidRDefault="00773523" w:rsidP="00BE3D76">
      <w:pPr>
        <w:pStyle w:val="NormalWeb"/>
        <w:shd w:val="clear" w:color="auto" w:fill="FFFFFF"/>
        <w:spacing w:before="0" w:beforeAutospacing="0" w:after="0" w:afterAutospacing="0"/>
        <w:jc w:val="both"/>
        <w:rPr>
          <w:rFonts w:ascii="Calibri" w:eastAsia="Arial Unicode MS" w:hAnsi="Calibri" w:cs="Calibri"/>
        </w:rPr>
      </w:pPr>
      <w:r w:rsidRPr="00221700">
        <w:rPr>
          <w:rFonts w:ascii="Calibri" w:eastAsia="Arial Unicode MS" w:hAnsi="Calibri" w:cs="Calibri"/>
        </w:rPr>
        <w:t>Institut de recherche intégré en sciences marines, l’Ifremer, contribue au système de recherche et d’innovation national, ainsi qu'à l’espace européen de la recherche, par la production de :</w:t>
      </w:r>
    </w:p>
    <w:p w14:paraId="2B871A82" w14:textId="77777777" w:rsidR="00773523" w:rsidRPr="00221700" w:rsidRDefault="00773523" w:rsidP="00FE79AF">
      <w:pPr>
        <w:numPr>
          <w:ilvl w:val="0"/>
          <w:numId w:val="7"/>
        </w:numPr>
        <w:shd w:val="clear" w:color="auto" w:fill="FFFFFF"/>
        <w:jc w:val="both"/>
        <w:rPr>
          <w:rFonts w:ascii="Calibri" w:eastAsia="Arial Unicode MS" w:hAnsi="Calibri" w:cs="Calibri"/>
          <w:sz w:val="24"/>
          <w:szCs w:val="24"/>
        </w:rPr>
      </w:pPr>
      <w:proofErr w:type="gramStart"/>
      <w:r w:rsidRPr="00221700">
        <w:rPr>
          <w:rFonts w:ascii="Calibri" w:eastAsia="Arial Unicode MS" w:hAnsi="Calibri" w:cs="Calibri"/>
          <w:sz w:val="24"/>
          <w:szCs w:val="24"/>
        </w:rPr>
        <w:t>connaissances</w:t>
      </w:r>
      <w:proofErr w:type="gramEnd"/>
      <w:r w:rsidRPr="00221700">
        <w:rPr>
          <w:rFonts w:ascii="Calibri" w:eastAsia="Arial Unicode MS" w:hAnsi="Calibri" w:cs="Calibri"/>
          <w:sz w:val="24"/>
          <w:szCs w:val="24"/>
        </w:rPr>
        <w:t xml:space="preserve"> fondamentales via une approche systémique qui permet de mieux appréhender les processus qui régissent les écosystèmes et de comprendre les changements qui les affectent ;</w:t>
      </w:r>
    </w:p>
    <w:p w14:paraId="7910B8FA" w14:textId="77777777" w:rsidR="00773523" w:rsidRPr="00221700" w:rsidRDefault="00773523" w:rsidP="00FE79AF">
      <w:pPr>
        <w:numPr>
          <w:ilvl w:val="0"/>
          <w:numId w:val="7"/>
        </w:numPr>
        <w:shd w:val="clear" w:color="auto" w:fill="FFFFFF"/>
        <w:jc w:val="both"/>
        <w:rPr>
          <w:rFonts w:ascii="Calibri" w:eastAsia="Arial Unicode MS" w:hAnsi="Calibri" w:cs="Calibri"/>
          <w:sz w:val="24"/>
          <w:szCs w:val="24"/>
        </w:rPr>
      </w:pPr>
      <w:proofErr w:type="gramStart"/>
      <w:r w:rsidRPr="00221700">
        <w:rPr>
          <w:rFonts w:ascii="Calibri" w:eastAsia="Arial Unicode MS" w:hAnsi="Calibri" w:cs="Calibri"/>
          <w:sz w:val="24"/>
          <w:szCs w:val="24"/>
        </w:rPr>
        <w:t>résultats</w:t>
      </w:r>
      <w:proofErr w:type="gramEnd"/>
      <w:r w:rsidRPr="00221700">
        <w:rPr>
          <w:rFonts w:ascii="Calibri" w:eastAsia="Arial Unicode MS" w:hAnsi="Calibri" w:cs="Calibri"/>
          <w:sz w:val="24"/>
          <w:szCs w:val="24"/>
        </w:rPr>
        <w:t xml:space="preserve"> plus finalisés en réponse aux questions posées par la société, sur la base de ses capacités d’observation, de surveillance et d’expertise.</w:t>
      </w:r>
    </w:p>
    <w:p w14:paraId="1195412A" w14:textId="77777777" w:rsidR="00773523" w:rsidRDefault="00773523" w:rsidP="00BE3D76">
      <w:pPr>
        <w:pStyle w:val="NormalWeb"/>
        <w:shd w:val="clear" w:color="auto" w:fill="FFFFFF"/>
        <w:spacing w:before="0" w:beforeAutospacing="0" w:after="0" w:afterAutospacing="0"/>
        <w:jc w:val="both"/>
        <w:rPr>
          <w:rFonts w:ascii="Calibri" w:eastAsia="Arial Unicode MS" w:hAnsi="Calibri" w:cs="Calibri"/>
        </w:rPr>
      </w:pPr>
    </w:p>
    <w:p w14:paraId="25F1A2EE" w14:textId="77777777" w:rsidR="00773523" w:rsidRPr="00F354E3" w:rsidRDefault="00773523" w:rsidP="00BE3D76">
      <w:pPr>
        <w:pStyle w:val="NormalWeb"/>
        <w:shd w:val="clear" w:color="auto" w:fill="FFFFFF"/>
        <w:spacing w:before="0" w:beforeAutospacing="0" w:after="0" w:afterAutospacing="0"/>
        <w:jc w:val="both"/>
        <w:rPr>
          <w:rFonts w:ascii="Calibri" w:eastAsia="Arial Unicode MS" w:hAnsi="Calibri" w:cs="Calibri"/>
        </w:rPr>
      </w:pPr>
      <w:r w:rsidRPr="00F354E3">
        <w:rPr>
          <w:rFonts w:ascii="Calibri" w:eastAsia="Arial Unicode MS" w:hAnsi="Calibri" w:cs="Calibri"/>
        </w:rPr>
        <w:t>L’Ifremer s’investit ainsi dans une recherche d’excellence fondée sur des disciplines et des thématiques variées et, pour ce faire, s’appuie sur des partenariats avec les universités et les organismes de recherche. Il est également moteur au niveau international et européen d’initiatives de programmation concertée qu’il s’agisse de recherche ou d’infrastructures (flotte, observatoires, bases de données).</w:t>
      </w:r>
    </w:p>
    <w:p w14:paraId="4204408E" w14:textId="77777777" w:rsidR="00773523" w:rsidRPr="00221700" w:rsidRDefault="00773523" w:rsidP="00BE3D76">
      <w:pPr>
        <w:pStyle w:val="NormalWeb"/>
        <w:shd w:val="clear" w:color="auto" w:fill="FFFFFF"/>
        <w:spacing w:before="0" w:beforeAutospacing="0" w:after="0" w:afterAutospacing="0"/>
        <w:jc w:val="both"/>
        <w:rPr>
          <w:rFonts w:ascii="Calibri" w:eastAsia="Arial Unicode MS" w:hAnsi="Calibri" w:cs="Calibri"/>
        </w:rPr>
      </w:pPr>
    </w:p>
    <w:p w14:paraId="382D54FD" w14:textId="77777777" w:rsidR="00773523" w:rsidRPr="00773523" w:rsidRDefault="00E440DF" w:rsidP="00FE79AF">
      <w:pPr>
        <w:pStyle w:val="Titre2"/>
        <w:numPr>
          <w:ilvl w:val="0"/>
          <w:numId w:val="8"/>
        </w:numPr>
        <w:pBdr>
          <w:top w:val="none" w:sz="0" w:space="0" w:color="auto"/>
        </w:pBdr>
        <w:shd w:val="clear" w:color="auto" w:fill="FFFFFF"/>
        <w:tabs>
          <w:tab w:val="clear" w:pos="1134"/>
          <w:tab w:val="left" w:pos="1701"/>
          <w:tab w:val="left" w:pos="2268"/>
          <w:tab w:val="left" w:pos="4962"/>
        </w:tabs>
        <w:spacing w:before="0" w:after="0"/>
        <w:jc w:val="both"/>
        <w:rPr>
          <w:rFonts w:ascii="Calibri" w:eastAsia="Arial Unicode MS" w:hAnsi="Calibri" w:cs="Calibri"/>
          <w:b w:val="0"/>
          <w:caps w:val="0"/>
          <w:kern w:val="0"/>
          <w:sz w:val="24"/>
          <w:szCs w:val="24"/>
        </w:rPr>
      </w:pPr>
      <w:hyperlink r:id="rId8" w:tgtFrame="_blank" w:tooltip="L'Ifremer et l'appui à la puissance publique" w:history="1">
        <w:r w:rsidR="00773523" w:rsidRPr="00773523">
          <w:rPr>
            <w:rFonts w:ascii="Calibri" w:eastAsia="Arial Unicode MS" w:hAnsi="Calibri" w:cs="Calibri"/>
            <w:b w:val="0"/>
            <w:caps w:val="0"/>
            <w:kern w:val="0"/>
            <w:sz w:val="24"/>
            <w:szCs w:val="24"/>
          </w:rPr>
          <w:t>Appui à la puissance publique</w:t>
        </w:r>
      </w:hyperlink>
    </w:p>
    <w:p w14:paraId="3E2239BD" w14:textId="77777777" w:rsidR="00773523" w:rsidRDefault="00773523" w:rsidP="00BE3D76">
      <w:pPr>
        <w:pStyle w:val="lead"/>
        <w:shd w:val="clear" w:color="auto" w:fill="FFFFFF"/>
        <w:spacing w:before="0" w:beforeAutospacing="0" w:after="0" w:afterAutospacing="0"/>
        <w:jc w:val="both"/>
        <w:rPr>
          <w:rFonts w:ascii="Calibri" w:eastAsia="Arial Unicode MS" w:hAnsi="Calibri" w:cs="Calibri"/>
        </w:rPr>
      </w:pPr>
      <w:r w:rsidRPr="00221700">
        <w:rPr>
          <w:rFonts w:ascii="Calibri" w:eastAsia="Arial Unicode MS" w:hAnsi="Calibri" w:cs="Calibri"/>
        </w:rPr>
        <w:t>La recherche de l’institut vient en appui du déploiement des politiques maritimes, qu’il s’agisse de la </w:t>
      </w:r>
      <w:hyperlink r:id="rId9" w:tgtFrame="_blank" w:tooltip="En savoir + sur la DCE" w:history="1">
        <w:r w:rsidRPr="00221700">
          <w:rPr>
            <w:rFonts w:ascii="Calibri" w:eastAsia="Arial Unicode MS" w:hAnsi="Calibri" w:cs="Calibri"/>
          </w:rPr>
          <w:t>Directive Cadre sur l’Eau</w:t>
        </w:r>
      </w:hyperlink>
      <w:r w:rsidRPr="00221700">
        <w:rPr>
          <w:rFonts w:ascii="Calibri" w:eastAsia="Arial Unicode MS" w:hAnsi="Calibri" w:cs="Calibri"/>
        </w:rPr>
        <w:t> (DCE), de la </w:t>
      </w:r>
      <w:hyperlink r:id="rId10" w:tgtFrame="_blank" w:tooltip="En savoir + sur la DCSMM" w:history="1">
        <w:r w:rsidRPr="00221700">
          <w:rPr>
            <w:rFonts w:ascii="Calibri" w:eastAsia="Arial Unicode MS" w:hAnsi="Calibri" w:cs="Calibri"/>
          </w:rPr>
          <w:t>Directive Cadre Stratégie pour le Milieu Marin</w:t>
        </w:r>
      </w:hyperlink>
      <w:r w:rsidRPr="00221700">
        <w:rPr>
          <w:rFonts w:ascii="Calibri" w:eastAsia="Arial Unicode MS" w:hAnsi="Calibri" w:cs="Calibri"/>
        </w:rPr>
        <w:t xml:space="preserve"> (DCSMM), de la politique commune des pêches, des stratégies nationales en matière de biodiversité ou encore des politiques sanitaires et </w:t>
      </w:r>
      <w:proofErr w:type="spellStart"/>
      <w:r w:rsidRPr="00221700">
        <w:rPr>
          <w:rFonts w:ascii="Calibri" w:eastAsia="Arial Unicode MS" w:hAnsi="Calibri" w:cs="Calibri"/>
        </w:rPr>
        <w:t>zoosanitaires</w:t>
      </w:r>
      <w:proofErr w:type="spellEnd"/>
      <w:r w:rsidRPr="00221700">
        <w:rPr>
          <w:rFonts w:ascii="Calibri" w:eastAsia="Arial Unicode MS" w:hAnsi="Calibri" w:cs="Calibri"/>
        </w:rPr>
        <w:t xml:space="preserve">. </w:t>
      </w:r>
    </w:p>
    <w:p w14:paraId="420DDA9B" w14:textId="77777777" w:rsidR="00773523" w:rsidRDefault="00773523" w:rsidP="00BE3D76">
      <w:pPr>
        <w:pStyle w:val="lead"/>
        <w:shd w:val="clear" w:color="auto" w:fill="FFFFFF"/>
        <w:spacing w:before="0" w:beforeAutospacing="0" w:after="0" w:afterAutospacing="0"/>
        <w:jc w:val="both"/>
        <w:rPr>
          <w:rFonts w:ascii="Calibri" w:eastAsia="Arial Unicode MS" w:hAnsi="Calibri" w:cs="Calibri"/>
        </w:rPr>
      </w:pPr>
      <w:r w:rsidRPr="00221700">
        <w:rPr>
          <w:rFonts w:ascii="Calibri" w:eastAsia="Arial Unicode MS" w:hAnsi="Calibri" w:cs="Calibri"/>
        </w:rPr>
        <w:t>Cette expertise fait partie intégrante des missions de l’institut. Pour en garantir la qualité, l’Ifremer doit veiller à en maitriser le périmètre, à le rendre compatible avec le socle de compétences de l’institut et de son ressourcement, tout en transférant vers d’autres secteurs ses méthodes, lorsqu’elles sont éprouvées et n’appellent plus au développement.</w:t>
      </w:r>
    </w:p>
    <w:p w14:paraId="28884912" w14:textId="77777777" w:rsidR="00773523" w:rsidRDefault="00773523" w:rsidP="00BE3D76">
      <w:pPr>
        <w:pStyle w:val="lead"/>
        <w:shd w:val="clear" w:color="auto" w:fill="FFFFFF"/>
        <w:spacing w:before="0" w:beforeAutospacing="0" w:after="0" w:afterAutospacing="0"/>
        <w:jc w:val="both"/>
        <w:rPr>
          <w:rFonts w:ascii="Calibri" w:eastAsia="Arial Unicode MS" w:hAnsi="Calibri" w:cs="Calibri"/>
        </w:rPr>
      </w:pPr>
    </w:p>
    <w:p w14:paraId="0F680C70" w14:textId="77777777" w:rsidR="00773523" w:rsidRPr="00773523" w:rsidRDefault="00E440DF" w:rsidP="00FE79AF">
      <w:pPr>
        <w:pStyle w:val="Titre2"/>
        <w:numPr>
          <w:ilvl w:val="0"/>
          <w:numId w:val="8"/>
        </w:numPr>
        <w:pBdr>
          <w:top w:val="none" w:sz="0" w:space="0" w:color="auto"/>
        </w:pBdr>
        <w:shd w:val="clear" w:color="auto" w:fill="FFFFFF"/>
        <w:tabs>
          <w:tab w:val="clear" w:pos="1134"/>
          <w:tab w:val="left" w:pos="1701"/>
          <w:tab w:val="left" w:pos="2268"/>
          <w:tab w:val="left" w:pos="4962"/>
        </w:tabs>
        <w:spacing w:before="0" w:after="0"/>
        <w:jc w:val="both"/>
        <w:rPr>
          <w:rFonts w:ascii="Calibri" w:eastAsia="Arial Unicode MS" w:hAnsi="Calibri" w:cs="Calibri"/>
          <w:b w:val="0"/>
          <w:caps w:val="0"/>
          <w:kern w:val="0"/>
          <w:sz w:val="24"/>
          <w:szCs w:val="24"/>
        </w:rPr>
      </w:pPr>
      <w:hyperlink r:id="rId11" w:tgtFrame="_blank" w:tooltip="L'Ifremer et la valorisation économique" w:history="1">
        <w:r w:rsidR="00773523" w:rsidRPr="00773523">
          <w:rPr>
            <w:rFonts w:ascii="Calibri" w:eastAsia="Arial Unicode MS" w:hAnsi="Calibri" w:cs="Calibri"/>
            <w:b w:val="0"/>
            <w:caps w:val="0"/>
            <w:kern w:val="0"/>
            <w:sz w:val="24"/>
            <w:szCs w:val="24"/>
          </w:rPr>
          <w:t>Valorisation économique</w:t>
        </w:r>
      </w:hyperlink>
    </w:p>
    <w:p w14:paraId="31968240" w14:textId="77777777" w:rsidR="00773523" w:rsidRPr="00221700" w:rsidRDefault="00773523" w:rsidP="00BE3D76">
      <w:pPr>
        <w:pStyle w:val="lead"/>
        <w:shd w:val="clear" w:color="auto" w:fill="FFFFFF"/>
        <w:spacing w:before="0" w:beforeAutospacing="0" w:after="0" w:afterAutospacing="0"/>
        <w:jc w:val="both"/>
        <w:rPr>
          <w:rFonts w:ascii="Calibri" w:eastAsia="Arial Unicode MS" w:hAnsi="Calibri" w:cs="Calibri"/>
        </w:rPr>
      </w:pPr>
      <w:r w:rsidRPr="00221700">
        <w:rPr>
          <w:rFonts w:ascii="Calibri" w:eastAsia="Arial Unicode MS" w:hAnsi="Calibri" w:cs="Calibri"/>
        </w:rPr>
        <w:t>L’Ifremer s’inscrit ainsi dans une logique de valorisation économique grâce à de nombreux partenariats avec le monde industriel ou économique, à la promotion des innovations de l’institut et au transfert de technologies.</w:t>
      </w:r>
    </w:p>
    <w:p w14:paraId="760FAD1C" w14:textId="77777777" w:rsidR="00773523" w:rsidRDefault="00773523" w:rsidP="00BE3D76">
      <w:pPr>
        <w:pStyle w:val="lead"/>
        <w:shd w:val="clear" w:color="auto" w:fill="FFFFFF"/>
        <w:spacing w:before="0" w:beforeAutospacing="0" w:after="0" w:afterAutospacing="0"/>
        <w:jc w:val="both"/>
        <w:rPr>
          <w:rFonts w:ascii="Calibri" w:eastAsia="Arial Unicode MS" w:hAnsi="Calibri" w:cs="Calibri"/>
        </w:rPr>
      </w:pPr>
    </w:p>
    <w:p w14:paraId="5270FF89" w14:textId="77777777" w:rsidR="00773523" w:rsidRPr="00773523" w:rsidRDefault="00E440DF" w:rsidP="00FE79AF">
      <w:pPr>
        <w:pStyle w:val="Titre2"/>
        <w:numPr>
          <w:ilvl w:val="0"/>
          <w:numId w:val="8"/>
        </w:numPr>
        <w:pBdr>
          <w:top w:val="none" w:sz="0" w:space="0" w:color="auto"/>
        </w:pBdr>
        <w:shd w:val="clear" w:color="auto" w:fill="FFFFFF"/>
        <w:tabs>
          <w:tab w:val="clear" w:pos="1134"/>
          <w:tab w:val="left" w:pos="1701"/>
          <w:tab w:val="left" w:pos="2268"/>
          <w:tab w:val="left" w:pos="4962"/>
        </w:tabs>
        <w:spacing w:before="0" w:after="0"/>
        <w:jc w:val="both"/>
        <w:rPr>
          <w:rFonts w:ascii="Calibri" w:eastAsia="Arial Unicode MS" w:hAnsi="Calibri" w:cs="Calibri"/>
          <w:b w:val="0"/>
          <w:caps w:val="0"/>
          <w:kern w:val="0"/>
          <w:sz w:val="24"/>
          <w:szCs w:val="24"/>
        </w:rPr>
      </w:pPr>
      <w:hyperlink r:id="rId12" w:tgtFrame="_blank" w:tooltip="La recherche à l'Ifremer" w:history="1">
        <w:r w:rsidR="00773523" w:rsidRPr="00773523">
          <w:rPr>
            <w:rFonts w:ascii="Calibri" w:eastAsia="Arial Unicode MS" w:hAnsi="Calibri" w:cs="Calibri"/>
            <w:b w:val="0"/>
            <w:caps w:val="0"/>
            <w:kern w:val="0"/>
            <w:sz w:val="24"/>
            <w:szCs w:val="24"/>
          </w:rPr>
          <w:t>Recherche et développement</w:t>
        </w:r>
      </w:hyperlink>
    </w:p>
    <w:p w14:paraId="5408080E" w14:textId="5C56051D" w:rsidR="00773523" w:rsidRPr="00221700" w:rsidRDefault="00773523" w:rsidP="00BE3D76">
      <w:pPr>
        <w:pStyle w:val="lead"/>
        <w:shd w:val="clear" w:color="auto" w:fill="FFFFFF"/>
        <w:spacing w:before="0" w:beforeAutospacing="0" w:after="0" w:afterAutospacing="0"/>
        <w:jc w:val="both"/>
        <w:rPr>
          <w:rFonts w:ascii="Calibri" w:eastAsia="Arial Unicode MS" w:hAnsi="Calibri" w:cs="Calibri"/>
        </w:rPr>
      </w:pPr>
      <w:r w:rsidRPr="00221700">
        <w:rPr>
          <w:rFonts w:ascii="Calibri" w:eastAsia="Arial Unicode MS" w:hAnsi="Calibri" w:cs="Calibri"/>
        </w:rPr>
        <w:t>La recherche en sciences marines se nourrit d’une technologie de haut niveau dans de nombreux domaines : interventions sous-marines, systèmes instrumentaux, observatoires (côtiers, hauturiers, de fond de mer), ressources minérales et énergétiques, pêche et aquaculture. L’Ifremer intervient en développant et gérant notamment navires et engin</w:t>
      </w:r>
      <w:r w:rsidR="000E4345">
        <w:rPr>
          <w:rFonts w:ascii="Calibri" w:eastAsia="Arial Unicode MS" w:hAnsi="Calibri" w:cs="Calibri"/>
        </w:rPr>
        <w:t>s</w:t>
      </w:r>
      <w:r w:rsidRPr="00221700">
        <w:rPr>
          <w:rFonts w:ascii="Calibri" w:eastAsia="Arial Unicode MS" w:hAnsi="Calibri" w:cs="Calibri"/>
        </w:rPr>
        <w:t xml:space="preserve">, capteurs et </w:t>
      </w:r>
      <w:r w:rsidR="000E4345">
        <w:rPr>
          <w:rFonts w:ascii="Calibri" w:eastAsia="Arial Unicode MS" w:hAnsi="Calibri" w:cs="Calibri"/>
        </w:rPr>
        <w:t>systèmes instrumentaux</w:t>
      </w:r>
      <w:r w:rsidRPr="00221700">
        <w:rPr>
          <w:rFonts w:ascii="Calibri" w:eastAsia="Arial Unicode MS" w:hAnsi="Calibri" w:cs="Calibri"/>
        </w:rPr>
        <w:t>. Les développements de connaissances et de systèmes s’appuient sur des laboratoires et services mais également sur des </w:t>
      </w:r>
      <w:hyperlink r:id="rId13" w:tgtFrame="_blank" w:tooltip="En savoir + sur les infrastrucures de recherche" w:history="1">
        <w:r w:rsidRPr="00221700">
          <w:rPr>
            <w:rFonts w:ascii="Calibri" w:eastAsia="Arial Unicode MS" w:hAnsi="Calibri" w:cs="Calibri"/>
          </w:rPr>
          <w:t>infrastructures et des moyens d’essais</w:t>
        </w:r>
      </w:hyperlink>
      <w:r w:rsidRPr="00221700">
        <w:rPr>
          <w:rFonts w:ascii="Calibri" w:eastAsia="Arial Unicode MS" w:hAnsi="Calibri" w:cs="Calibri"/>
        </w:rPr>
        <w:t> nécessitant des investissements récurrents (bassins d’essais, métrologie, atelier de montage, plates-formes logicielles</w:t>
      </w:r>
      <w:r w:rsidR="000E4345">
        <w:rPr>
          <w:rFonts w:ascii="Calibri" w:eastAsia="Arial Unicode MS" w:hAnsi="Calibri" w:cs="Calibri"/>
        </w:rPr>
        <w:t>, site d’essais en mer</w:t>
      </w:r>
      <w:r w:rsidRPr="00221700">
        <w:rPr>
          <w:rFonts w:ascii="Calibri" w:eastAsia="Arial Unicode MS" w:hAnsi="Calibri" w:cs="Calibri"/>
        </w:rPr>
        <w:t>).</w:t>
      </w:r>
    </w:p>
    <w:p w14:paraId="5329E065" w14:textId="77777777" w:rsidR="00773523" w:rsidRDefault="00773523" w:rsidP="00BE3D76">
      <w:pPr>
        <w:pStyle w:val="Nliste"/>
        <w:tabs>
          <w:tab w:val="left" w:pos="1701"/>
          <w:tab w:val="left" w:pos="2268"/>
          <w:tab w:val="left" w:pos="4962"/>
        </w:tabs>
        <w:spacing w:before="0"/>
        <w:jc w:val="both"/>
        <w:rPr>
          <w:rFonts w:ascii="Calibri" w:eastAsia="Arial Unicode MS" w:hAnsi="Calibri" w:cs="Calibri"/>
          <w:sz w:val="22"/>
          <w:szCs w:val="22"/>
        </w:rPr>
      </w:pPr>
    </w:p>
    <w:p w14:paraId="08925E55" w14:textId="77777777" w:rsidR="00773523" w:rsidRDefault="00773523" w:rsidP="00BE3D76">
      <w:pPr>
        <w:pStyle w:val="lead"/>
        <w:shd w:val="clear" w:color="auto" w:fill="FFFFFF"/>
        <w:spacing w:before="0" w:beforeAutospacing="0" w:after="0" w:afterAutospacing="0"/>
        <w:jc w:val="both"/>
        <w:rPr>
          <w:rFonts w:ascii="Calibri" w:eastAsia="Arial Unicode MS" w:hAnsi="Calibri" w:cs="Calibri"/>
        </w:rPr>
      </w:pPr>
    </w:p>
    <w:p w14:paraId="72399BF9" w14:textId="1EAF926C" w:rsidR="00773523" w:rsidRPr="00773523" w:rsidRDefault="00E440DF" w:rsidP="00FE79AF">
      <w:pPr>
        <w:pStyle w:val="Titre2"/>
        <w:numPr>
          <w:ilvl w:val="0"/>
          <w:numId w:val="8"/>
        </w:numPr>
        <w:pBdr>
          <w:top w:val="none" w:sz="0" w:space="0" w:color="auto"/>
        </w:pBdr>
        <w:shd w:val="clear" w:color="auto" w:fill="FFFFFF"/>
        <w:tabs>
          <w:tab w:val="clear" w:pos="1134"/>
          <w:tab w:val="left" w:pos="1701"/>
          <w:tab w:val="left" w:pos="2268"/>
          <w:tab w:val="left" w:pos="4962"/>
        </w:tabs>
        <w:spacing w:before="0" w:after="0"/>
        <w:jc w:val="both"/>
        <w:rPr>
          <w:rFonts w:ascii="Calibri" w:eastAsia="Arial Unicode MS" w:hAnsi="Calibri" w:cs="Calibri"/>
          <w:b w:val="0"/>
          <w:caps w:val="0"/>
          <w:kern w:val="0"/>
          <w:sz w:val="24"/>
          <w:szCs w:val="24"/>
        </w:rPr>
      </w:pPr>
      <w:hyperlink r:id="rId14" w:tgtFrame="_blank" w:tooltip="La recherche à l'Ifremer" w:history="1">
        <w:r w:rsidR="00773523" w:rsidRPr="00773523">
          <w:rPr>
            <w:rFonts w:ascii="Calibri" w:eastAsia="Arial Unicode MS" w:hAnsi="Calibri" w:cs="Calibri"/>
            <w:b w:val="0"/>
            <w:caps w:val="0"/>
            <w:kern w:val="0"/>
            <w:sz w:val="24"/>
            <w:szCs w:val="24"/>
          </w:rPr>
          <w:t>Gestion</w:t>
        </w:r>
      </w:hyperlink>
      <w:r w:rsidR="00773523" w:rsidRPr="00773523">
        <w:rPr>
          <w:rFonts w:ascii="Calibri" w:eastAsia="Arial Unicode MS" w:hAnsi="Calibri" w:cs="Calibri"/>
          <w:b w:val="0"/>
          <w:caps w:val="0"/>
          <w:kern w:val="0"/>
          <w:sz w:val="24"/>
          <w:szCs w:val="24"/>
        </w:rPr>
        <w:t xml:space="preserve"> de la Flotte</w:t>
      </w:r>
      <w:r w:rsidR="00474D27">
        <w:rPr>
          <w:rFonts w:ascii="Calibri" w:eastAsia="Arial Unicode MS" w:hAnsi="Calibri" w:cs="Calibri"/>
          <w:b w:val="0"/>
          <w:caps w:val="0"/>
          <w:kern w:val="0"/>
          <w:sz w:val="24"/>
          <w:szCs w:val="24"/>
        </w:rPr>
        <w:t xml:space="preserve"> océanographique</w:t>
      </w:r>
    </w:p>
    <w:p w14:paraId="27218908" w14:textId="77777777" w:rsidR="00773523" w:rsidRDefault="00773523" w:rsidP="00BE3D76">
      <w:pPr>
        <w:pStyle w:val="Nliste"/>
        <w:tabs>
          <w:tab w:val="left" w:pos="1701"/>
          <w:tab w:val="left" w:pos="2268"/>
          <w:tab w:val="left" w:pos="4962"/>
        </w:tabs>
        <w:spacing w:before="0"/>
        <w:jc w:val="both"/>
        <w:rPr>
          <w:rFonts w:ascii="Calibri" w:eastAsia="Arial Unicode MS" w:hAnsi="Calibri" w:cs="Calibri"/>
          <w:sz w:val="22"/>
          <w:szCs w:val="22"/>
        </w:rPr>
      </w:pPr>
    </w:p>
    <w:p w14:paraId="7322CF9D" w14:textId="09684E35" w:rsidR="005B63F6" w:rsidRDefault="00A143BF" w:rsidP="00BE3D76">
      <w:pPr>
        <w:pStyle w:val="Nliste"/>
        <w:tabs>
          <w:tab w:val="left" w:pos="1701"/>
          <w:tab w:val="left" w:pos="2268"/>
          <w:tab w:val="left" w:pos="4962"/>
        </w:tabs>
        <w:spacing w:before="0"/>
        <w:jc w:val="both"/>
        <w:rPr>
          <w:rFonts w:ascii="Calibri" w:eastAsia="Arial Unicode MS" w:hAnsi="Calibri" w:cs="Calibri"/>
          <w:szCs w:val="24"/>
        </w:rPr>
      </w:pPr>
      <w:r>
        <w:rPr>
          <w:rFonts w:ascii="Calibri" w:eastAsia="Arial Unicode MS" w:hAnsi="Calibri" w:cs="Calibri"/>
          <w:szCs w:val="24"/>
        </w:rPr>
        <w:t>Dans un souci d’efficacité et d’optimisation, le MESR a confié à l’IFREMER la gestion de l’ensemble des moyens navals institutionnels de recherche, ce qui a conduit au 1</w:t>
      </w:r>
      <w:r w:rsidRPr="00F354E3">
        <w:rPr>
          <w:rFonts w:ascii="Calibri" w:eastAsia="Arial Unicode MS" w:hAnsi="Calibri" w:cs="Calibri"/>
          <w:szCs w:val="24"/>
          <w:vertAlign w:val="superscript"/>
        </w:rPr>
        <w:t>er</w:t>
      </w:r>
      <w:r>
        <w:rPr>
          <w:rFonts w:ascii="Calibri" w:eastAsia="Arial Unicode MS" w:hAnsi="Calibri" w:cs="Calibri"/>
          <w:szCs w:val="24"/>
        </w:rPr>
        <w:t xml:space="preserve"> janvier 2018 à la création de la Flotte Océanographique française</w:t>
      </w:r>
      <w:r w:rsidR="00E835EA">
        <w:rPr>
          <w:rFonts w:ascii="Calibri" w:eastAsia="Arial Unicode MS" w:hAnsi="Calibri" w:cs="Calibri"/>
          <w:szCs w:val="24"/>
        </w:rPr>
        <w:t xml:space="preserve"> (FOF)</w:t>
      </w:r>
      <w:r>
        <w:rPr>
          <w:rFonts w:ascii="Calibri" w:eastAsia="Arial Unicode MS" w:hAnsi="Calibri" w:cs="Calibri"/>
          <w:szCs w:val="24"/>
        </w:rPr>
        <w:t>, une très grande infrastructure de recherche (TGIR) devenue IR* opérée par l’IFREMER au bénéfice de l’ensemble de la communauté scientifique institutionnelle nationale de tutelle MESR.</w:t>
      </w:r>
    </w:p>
    <w:p w14:paraId="3D51841C" w14:textId="6B0F2191" w:rsidR="005B63F6" w:rsidRDefault="005B63F6" w:rsidP="00BE3D76">
      <w:pPr>
        <w:pStyle w:val="Nliste"/>
        <w:tabs>
          <w:tab w:val="left" w:pos="1701"/>
          <w:tab w:val="left" w:pos="2268"/>
          <w:tab w:val="left" w:pos="4962"/>
        </w:tabs>
        <w:spacing w:before="0"/>
        <w:jc w:val="both"/>
        <w:rPr>
          <w:rFonts w:ascii="Calibri" w:eastAsia="Arial Unicode MS" w:hAnsi="Calibri" w:cs="Calibri"/>
          <w:szCs w:val="24"/>
        </w:rPr>
      </w:pPr>
      <w:r>
        <w:rPr>
          <w:rFonts w:ascii="Calibri" w:eastAsia="Arial Unicode MS" w:hAnsi="Calibri" w:cs="Calibri"/>
          <w:szCs w:val="24"/>
        </w:rPr>
        <w:t>Cette Flotte regroupe désormais l’ensemble des moyens océanographiques navals institutionnels tels que 4 navires hauturiers, 2 navire</w:t>
      </w:r>
      <w:r w:rsidR="001662AB">
        <w:rPr>
          <w:rFonts w:ascii="Calibri" w:eastAsia="Arial Unicode MS" w:hAnsi="Calibri" w:cs="Calibri"/>
          <w:szCs w:val="24"/>
        </w:rPr>
        <w:t>s</w:t>
      </w:r>
      <w:r>
        <w:rPr>
          <w:rFonts w:ascii="Calibri" w:eastAsia="Arial Unicode MS" w:hAnsi="Calibri" w:cs="Calibri"/>
          <w:szCs w:val="24"/>
        </w:rPr>
        <w:t xml:space="preserve"> régionaux, 4 navires côtiers, 1 vedette océanographique, un </w:t>
      </w:r>
      <w:r w:rsidR="00533DB7">
        <w:rPr>
          <w:rFonts w:ascii="Calibri" w:eastAsia="Arial Unicode MS" w:hAnsi="Calibri" w:cs="Calibri"/>
          <w:szCs w:val="24"/>
        </w:rPr>
        <w:t xml:space="preserve">large </w:t>
      </w:r>
      <w:r>
        <w:rPr>
          <w:rFonts w:ascii="Calibri" w:eastAsia="Arial Unicode MS" w:hAnsi="Calibri" w:cs="Calibri"/>
          <w:szCs w:val="24"/>
        </w:rPr>
        <w:t xml:space="preserve">panel d’équipements </w:t>
      </w:r>
      <w:r w:rsidR="00533DB7">
        <w:rPr>
          <w:rFonts w:ascii="Calibri" w:eastAsia="Arial Unicode MS" w:hAnsi="Calibri" w:cs="Calibri"/>
          <w:szCs w:val="24"/>
        </w:rPr>
        <w:t>intégrés sur le</w:t>
      </w:r>
      <w:r w:rsidR="001662AB">
        <w:rPr>
          <w:rFonts w:ascii="Calibri" w:eastAsia="Arial Unicode MS" w:hAnsi="Calibri" w:cs="Calibri"/>
          <w:szCs w:val="24"/>
        </w:rPr>
        <w:t>s</w:t>
      </w:r>
      <w:r w:rsidR="00533DB7">
        <w:rPr>
          <w:rFonts w:ascii="Calibri" w:eastAsia="Arial Unicode MS" w:hAnsi="Calibri" w:cs="Calibri"/>
          <w:szCs w:val="24"/>
        </w:rPr>
        <w:t xml:space="preserve"> navires ou déployés </w:t>
      </w:r>
      <w:r>
        <w:rPr>
          <w:rFonts w:ascii="Calibri" w:eastAsia="Arial Unicode MS" w:hAnsi="Calibri" w:cs="Calibri"/>
          <w:szCs w:val="24"/>
        </w:rPr>
        <w:t>de</w:t>
      </w:r>
      <w:r w:rsidR="00533DB7">
        <w:rPr>
          <w:rFonts w:ascii="Calibri" w:eastAsia="Arial Unicode MS" w:hAnsi="Calibri" w:cs="Calibri"/>
          <w:szCs w:val="24"/>
        </w:rPr>
        <w:t>puis le</w:t>
      </w:r>
      <w:r>
        <w:rPr>
          <w:rFonts w:ascii="Calibri" w:eastAsia="Arial Unicode MS" w:hAnsi="Calibri" w:cs="Calibri"/>
          <w:szCs w:val="24"/>
        </w:rPr>
        <w:t xml:space="preserve"> pont tels que des systèmes sismiques</w:t>
      </w:r>
      <w:r w:rsidR="00533DB7">
        <w:rPr>
          <w:rFonts w:ascii="Calibri" w:eastAsia="Arial Unicode MS" w:hAnsi="Calibri" w:cs="Calibri"/>
          <w:szCs w:val="24"/>
        </w:rPr>
        <w:t>, des dispositifs</w:t>
      </w:r>
      <w:r>
        <w:rPr>
          <w:rFonts w:ascii="Calibri" w:eastAsia="Arial Unicode MS" w:hAnsi="Calibri" w:cs="Calibri"/>
          <w:szCs w:val="24"/>
        </w:rPr>
        <w:t xml:space="preserve"> de prélèvements sédimentaires ou </w:t>
      </w:r>
      <w:r w:rsidR="00533DB7">
        <w:rPr>
          <w:rFonts w:ascii="Calibri" w:eastAsia="Arial Unicode MS" w:hAnsi="Calibri" w:cs="Calibri"/>
          <w:szCs w:val="24"/>
        </w:rPr>
        <w:t xml:space="preserve">équipements </w:t>
      </w:r>
      <w:r>
        <w:rPr>
          <w:rFonts w:ascii="Calibri" w:eastAsia="Arial Unicode MS" w:hAnsi="Calibri" w:cs="Calibri"/>
          <w:szCs w:val="24"/>
        </w:rPr>
        <w:t xml:space="preserve">acoustiques, ainsi qu’une panoplie complète </w:t>
      </w:r>
      <w:r w:rsidR="00533DB7">
        <w:rPr>
          <w:rFonts w:ascii="Calibri" w:eastAsia="Arial Unicode MS" w:hAnsi="Calibri" w:cs="Calibri"/>
          <w:szCs w:val="24"/>
        </w:rPr>
        <w:t xml:space="preserve">d’engins </w:t>
      </w:r>
      <w:r>
        <w:rPr>
          <w:rFonts w:ascii="Calibri" w:eastAsia="Arial Unicode MS" w:hAnsi="Calibri" w:cs="Calibri"/>
          <w:szCs w:val="24"/>
        </w:rPr>
        <w:t xml:space="preserve">d’intervention </w:t>
      </w:r>
      <w:r w:rsidR="001662AB">
        <w:rPr>
          <w:rFonts w:ascii="Calibri" w:eastAsia="Arial Unicode MS" w:hAnsi="Calibri" w:cs="Calibri"/>
          <w:szCs w:val="24"/>
        </w:rPr>
        <w:t xml:space="preserve">ou d’exploration </w:t>
      </w:r>
      <w:r>
        <w:rPr>
          <w:rFonts w:ascii="Calibri" w:eastAsia="Arial Unicode MS" w:hAnsi="Calibri" w:cs="Calibri"/>
          <w:szCs w:val="24"/>
        </w:rPr>
        <w:t>sous-marine comme le sous-marin Nautile, 2 ROV 6000m/3000m et 3 AUV 6000m/3000m.</w:t>
      </w:r>
    </w:p>
    <w:p w14:paraId="3BD6925E" w14:textId="213F7D0D" w:rsidR="00F354E3" w:rsidRDefault="00A143BF" w:rsidP="00BE3D76">
      <w:pPr>
        <w:pStyle w:val="Nliste"/>
        <w:tabs>
          <w:tab w:val="left" w:pos="1701"/>
          <w:tab w:val="left" w:pos="2268"/>
          <w:tab w:val="left" w:pos="4962"/>
        </w:tabs>
        <w:spacing w:before="0"/>
        <w:jc w:val="both"/>
        <w:rPr>
          <w:rFonts w:ascii="Calibri" w:eastAsia="Arial Unicode MS" w:hAnsi="Calibri" w:cs="Calibri"/>
          <w:szCs w:val="24"/>
        </w:rPr>
      </w:pPr>
      <w:r>
        <w:rPr>
          <w:rFonts w:ascii="Calibri" w:eastAsia="Arial Unicode MS" w:hAnsi="Calibri" w:cs="Calibri"/>
          <w:szCs w:val="24"/>
        </w:rPr>
        <w:t xml:space="preserve">Cette IR* FOF </w:t>
      </w:r>
      <w:r w:rsidR="00F354E3">
        <w:rPr>
          <w:rFonts w:ascii="Calibri" w:eastAsia="Arial Unicode MS" w:hAnsi="Calibri" w:cs="Calibri"/>
          <w:szCs w:val="24"/>
        </w:rPr>
        <w:t>est composée :</w:t>
      </w:r>
    </w:p>
    <w:p w14:paraId="52F2738F" w14:textId="5B9BFC4B" w:rsidR="00F354E3" w:rsidRDefault="000B37F6" w:rsidP="00FE79AF">
      <w:pPr>
        <w:pStyle w:val="Nliste"/>
        <w:numPr>
          <w:ilvl w:val="1"/>
          <w:numId w:val="7"/>
        </w:numPr>
        <w:tabs>
          <w:tab w:val="left" w:pos="1701"/>
          <w:tab w:val="left" w:pos="2268"/>
          <w:tab w:val="left" w:pos="4962"/>
        </w:tabs>
        <w:spacing w:before="0"/>
        <w:jc w:val="both"/>
        <w:rPr>
          <w:rFonts w:ascii="Calibri" w:eastAsia="Arial Unicode MS" w:hAnsi="Calibri" w:cs="Calibri"/>
          <w:szCs w:val="24"/>
        </w:rPr>
      </w:pPr>
      <w:r>
        <w:rPr>
          <w:rFonts w:ascii="Calibri" w:eastAsia="Arial Unicode MS" w:hAnsi="Calibri" w:cs="Calibri"/>
          <w:szCs w:val="24"/>
        </w:rPr>
        <w:t>D’un</w:t>
      </w:r>
      <w:r w:rsidR="00A143BF">
        <w:rPr>
          <w:rFonts w:ascii="Calibri" w:eastAsia="Arial Unicode MS" w:hAnsi="Calibri" w:cs="Calibri"/>
          <w:szCs w:val="24"/>
        </w:rPr>
        <w:t xml:space="preserve"> Comité Directeur</w:t>
      </w:r>
      <w:r w:rsidR="00F354E3">
        <w:rPr>
          <w:rFonts w:ascii="Calibri" w:eastAsia="Arial Unicode MS" w:hAnsi="Calibri" w:cs="Calibri"/>
          <w:szCs w:val="24"/>
        </w:rPr>
        <w:t>,</w:t>
      </w:r>
      <w:r w:rsidR="00A143BF">
        <w:rPr>
          <w:rFonts w:ascii="Calibri" w:eastAsia="Arial Unicode MS" w:hAnsi="Calibri" w:cs="Calibri"/>
          <w:szCs w:val="24"/>
        </w:rPr>
        <w:t xml:space="preserve"> présidé par le</w:t>
      </w:r>
      <w:r w:rsidR="00F354E3">
        <w:rPr>
          <w:rFonts w:ascii="Calibri" w:eastAsia="Arial Unicode MS" w:hAnsi="Calibri" w:cs="Calibri"/>
          <w:szCs w:val="24"/>
        </w:rPr>
        <w:t xml:space="preserve"> Ministère en charge de la recherche,</w:t>
      </w:r>
      <w:r w:rsidR="00A143BF">
        <w:rPr>
          <w:rFonts w:ascii="Calibri" w:eastAsia="Arial Unicode MS" w:hAnsi="Calibri" w:cs="Calibri"/>
          <w:szCs w:val="24"/>
        </w:rPr>
        <w:t xml:space="preserve">  </w:t>
      </w:r>
    </w:p>
    <w:p w14:paraId="78CE142A" w14:textId="0A2AB6F2" w:rsidR="00F354E3" w:rsidRDefault="000B37F6" w:rsidP="00FE79AF">
      <w:pPr>
        <w:pStyle w:val="Nliste"/>
        <w:numPr>
          <w:ilvl w:val="1"/>
          <w:numId w:val="7"/>
        </w:numPr>
        <w:tabs>
          <w:tab w:val="left" w:pos="1701"/>
          <w:tab w:val="left" w:pos="2268"/>
          <w:tab w:val="left" w:pos="4962"/>
        </w:tabs>
        <w:spacing w:before="0"/>
        <w:jc w:val="both"/>
        <w:rPr>
          <w:rFonts w:ascii="Calibri" w:eastAsia="Arial Unicode MS" w:hAnsi="Calibri" w:cs="Calibri"/>
          <w:szCs w:val="24"/>
        </w:rPr>
      </w:pPr>
      <w:r>
        <w:rPr>
          <w:rFonts w:ascii="Calibri" w:eastAsia="Arial Unicode MS" w:hAnsi="Calibri" w:cs="Calibri"/>
          <w:szCs w:val="24"/>
        </w:rPr>
        <w:t>De</w:t>
      </w:r>
      <w:r w:rsidR="00A143BF">
        <w:rPr>
          <w:rFonts w:ascii="Calibri" w:eastAsia="Arial Unicode MS" w:hAnsi="Calibri" w:cs="Calibri"/>
          <w:szCs w:val="24"/>
        </w:rPr>
        <w:t xml:space="preserve"> deux Commissions Nationales i</w:t>
      </w:r>
      <w:r w:rsidR="005B63F6">
        <w:rPr>
          <w:rFonts w:ascii="Calibri" w:eastAsia="Arial Unicode MS" w:hAnsi="Calibri" w:cs="Calibri"/>
          <w:szCs w:val="24"/>
        </w:rPr>
        <w:t>n</w:t>
      </w:r>
      <w:r w:rsidR="00A143BF">
        <w:rPr>
          <w:rFonts w:ascii="Calibri" w:eastAsia="Arial Unicode MS" w:hAnsi="Calibri" w:cs="Calibri"/>
          <w:szCs w:val="24"/>
        </w:rPr>
        <w:t xml:space="preserve">dépendantes pour la Flotte (hauturière et côtière), </w:t>
      </w:r>
    </w:p>
    <w:p w14:paraId="383C1A8B" w14:textId="0E03742D" w:rsidR="00F354E3" w:rsidRDefault="000B37F6" w:rsidP="00FE79AF">
      <w:pPr>
        <w:pStyle w:val="Nliste"/>
        <w:numPr>
          <w:ilvl w:val="1"/>
          <w:numId w:val="7"/>
        </w:numPr>
        <w:tabs>
          <w:tab w:val="left" w:pos="1701"/>
          <w:tab w:val="left" w:pos="2268"/>
          <w:tab w:val="left" w:pos="4962"/>
        </w:tabs>
        <w:spacing w:before="0"/>
        <w:jc w:val="both"/>
        <w:rPr>
          <w:rFonts w:ascii="Calibri" w:eastAsia="Arial Unicode MS" w:hAnsi="Calibri" w:cs="Calibri"/>
          <w:szCs w:val="24"/>
        </w:rPr>
      </w:pPr>
      <w:r>
        <w:rPr>
          <w:rFonts w:ascii="Calibri" w:eastAsia="Arial Unicode MS" w:hAnsi="Calibri" w:cs="Calibri"/>
          <w:szCs w:val="24"/>
        </w:rPr>
        <w:t>D’une</w:t>
      </w:r>
      <w:r w:rsidR="00A143BF">
        <w:rPr>
          <w:rFonts w:ascii="Calibri" w:eastAsia="Arial Unicode MS" w:hAnsi="Calibri" w:cs="Calibri"/>
          <w:szCs w:val="24"/>
        </w:rPr>
        <w:t xml:space="preserve"> Direction </w:t>
      </w:r>
      <w:r w:rsidR="00F354E3">
        <w:rPr>
          <w:rFonts w:ascii="Calibri" w:eastAsia="Arial Unicode MS" w:hAnsi="Calibri" w:cs="Calibri"/>
          <w:szCs w:val="24"/>
        </w:rPr>
        <w:t xml:space="preserve">de l’Ifremer dédiée à la FOF (Direction </w:t>
      </w:r>
      <w:r w:rsidR="00A143BF">
        <w:rPr>
          <w:rFonts w:ascii="Calibri" w:eastAsia="Arial Unicode MS" w:hAnsi="Calibri" w:cs="Calibri"/>
          <w:szCs w:val="24"/>
        </w:rPr>
        <w:t>de la Flotte Océanographique</w:t>
      </w:r>
      <w:r w:rsidR="00F354E3">
        <w:rPr>
          <w:rFonts w:ascii="Calibri" w:eastAsia="Arial Unicode MS" w:hAnsi="Calibri" w:cs="Calibri"/>
          <w:szCs w:val="24"/>
        </w:rPr>
        <w:t>)</w:t>
      </w:r>
      <w:r w:rsidR="00A143BF">
        <w:rPr>
          <w:rFonts w:ascii="Calibri" w:eastAsia="Arial Unicode MS" w:hAnsi="Calibri" w:cs="Calibri"/>
          <w:szCs w:val="24"/>
        </w:rPr>
        <w:t xml:space="preserve">, </w:t>
      </w:r>
      <w:r w:rsidR="00E835EA">
        <w:rPr>
          <w:rFonts w:ascii="Calibri" w:eastAsia="Arial Unicode MS" w:hAnsi="Calibri" w:cs="Calibri"/>
          <w:szCs w:val="24"/>
        </w:rPr>
        <w:t>structurée</w:t>
      </w:r>
      <w:r w:rsidR="00A143BF">
        <w:rPr>
          <w:rFonts w:ascii="Calibri" w:eastAsia="Arial Unicode MS" w:hAnsi="Calibri" w:cs="Calibri"/>
          <w:szCs w:val="24"/>
        </w:rPr>
        <w:t xml:space="preserve"> en trois </w:t>
      </w:r>
      <w:r w:rsidR="00E835EA">
        <w:rPr>
          <w:rFonts w:ascii="Calibri" w:eastAsia="Arial Unicode MS" w:hAnsi="Calibri" w:cs="Calibri"/>
          <w:szCs w:val="24"/>
        </w:rPr>
        <w:t>composantes</w:t>
      </w:r>
      <w:r w:rsidR="00A143BF">
        <w:rPr>
          <w:rFonts w:ascii="Calibri" w:eastAsia="Arial Unicode MS" w:hAnsi="Calibri" w:cs="Calibri"/>
          <w:szCs w:val="24"/>
        </w:rPr>
        <w:t xml:space="preserve"> : </w:t>
      </w:r>
    </w:p>
    <w:p w14:paraId="6BD04064" w14:textId="358CA0C4" w:rsidR="00F354E3" w:rsidRDefault="00F354E3" w:rsidP="00FE79AF">
      <w:pPr>
        <w:pStyle w:val="Nliste"/>
        <w:numPr>
          <w:ilvl w:val="2"/>
          <w:numId w:val="7"/>
        </w:numPr>
        <w:tabs>
          <w:tab w:val="left" w:pos="1701"/>
          <w:tab w:val="left" w:pos="2268"/>
          <w:tab w:val="left" w:pos="4962"/>
        </w:tabs>
        <w:spacing w:before="0"/>
        <w:jc w:val="both"/>
        <w:rPr>
          <w:rFonts w:ascii="Calibri" w:eastAsia="Arial Unicode MS" w:hAnsi="Calibri" w:cs="Calibri"/>
          <w:szCs w:val="24"/>
        </w:rPr>
      </w:pPr>
      <w:r>
        <w:rPr>
          <w:rFonts w:ascii="Calibri" w:eastAsia="Arial Unicode MS" w:hAnsi="Calibri" w:cs="Calibri"/>
          <w:szCs w:val="24"/>
        </w:rPr>
        <w:t>Deux</w:t>
      </w:r>
      <w:r w:rsidR="00A143BF">
        <w:rPr>
          <w:rFonts w:ascii="Calibri" w:eastAsia="Arial Unicode MS" w:hAnsi="Calibri" w:cs="Calibri"/>
          <w:szCs w:val="24"/>
        </w:rPr>
        <w:t xml:space="preserve"> unités technologiques</w:t>
      </w:r>
      <w:r w:rsidR="00C36A1F">
        <w:rPr>
          <w:rFonts w:ascii="Calibri" w:eastAsia="Arial Unicode MS" w:hAnsi="Calibri" w:cs="Calibri"/>
          <w:szCs w:val="24"/>
        </w:rPr>
        <w:t xml:space="preserve"> « Navires et Systèmes Embarqués</w:t>
      </w:r>
      <w:r w:rsidR="00E835EA">
        <w:rPr>
          <w:rFonts w:ascii="Calibri" w:eastAsia="Arial Unicode MS" w:hAnsi="Calibri" w:cs="Calibri"/>
          <w:szCs w:val="24"/>
        </w:rPr>
        <w:t xml:space="preserve"> (NSE)</w:t>
      </w:r>
      <w:r w:rsidR="00C36A1F">
        <w:rPr>
          <w:rFonts w:ascii="Calibri" w:eastAsia="Arial Unicode MS" w:hAnsi="Calibri" w:cs="Calibri"/>
          <w:szCs w:val="24"/>
        </w:rPr>
        <w:t> » et « Systèmes Sous-Marins </w:t>
      </w:r>
      <w:r w:rsidR="00E835EA">
        <w:rPr>
          <w:rFonts w:ascii="Calibri" w:eastAsia="Arial Unicode MS" w:hAnsi="Calibri" w:cs="Calibri"/>
          <w:szCs w:val="24"/>
        </w:rPr>
        <w:t>(SM</w:t>
      </w:r>
      <w:proofErr w:type="gramStart"/>
      <w:r w:rsidR="00E835EA">
        <w:rPr>
          <w:rFonts w:ascii="Calibri" w:eastAsia="Arial Unicode MS" w:hAnsi="Calibri" w:cs="Calibri"/>
          <w:szCs w:val="24"/>
        </w:rPr>
        <w:t>)</w:t>
      </w:r>
      <w:r w:rsidR="00C36A1F">
        <w:rPr>
          <w:rFonts w:ascii="Calibri" w:eastAsia="Arial Unicode MS" w:hAnsi="Calibri" w:cs="Calibri"/>
          <w:szCs w:val="24"/>
        </w:rPr>
        <w:t>»</w:t>
      </w:r>
      <w:proofErr w:type="gramEnd"/>
      <w:r w:rsidR="00C36A1F">
        <w:rPr>
          <w:rFonts w:ascii="Calibri" w:eastAsia="Arial Unicode MS" w:hAnsi="Calibri" w:cs="Calibri"/>
          <w:szCs w:val="24"/>
        </w:rPr>
        <w:t>. La première</w:t>
      </w:r>
      <w:r w:rsidR="00A143BF">
        <w:rPr>
          <w:rFonts w:ascii="Calibri" w:eastAsia="Arial Unicode MS" w:hAnsi="Calibri" w:cs="Calibri"/>
          <w:szCs w:val="24"/>
        </w:rPr>
        <w:t xml:space="preserve"> </w:t>
      </w:r>
      <w:r w:rsidR="00E835EA">
        <w:rPr>
          <w:rFonts w:ascii="Calibri" w:eastAsia="Arial Unicode MS" w:hAnsi="Calibri" w:cs="Calibri"/>
          <w:szCs w:val="24"/>
        </w:rPr>
        <w:t xml:space="preserve">est en charge de la construction et </w:t>
      </w:r>
      <w:r w:rsidR="001662AB">
        <w:rPr>
          <w:rFonts w:ascii="Calibri" w:eastAsia="Arial Unicode MS" w:hAnsi="Calibri" w:cs="Calibri"/>
          <w:szCs w:val="24"/>
        </w:rPr>
        <w:t>de l’évolution des navires et systèmes embarqués pour leur</w:t>
      </w:r>
      <w:r w:rsidR="00E835EA">
        <w:rPr>
          <w:rFonts w:ascii="Calibri" w:eastAsia="Arial Unicode MS" w:hAnsi="Calibri" w:cs="Calibri"/>
          <w:szCs w:val="24"/>
        </w:rPr>
        <w:t xml:space="preserve"> maintien à un haut niveau de performances, elle développe également</w:t>
      </w:r>
      <w:r w:rsidR="00A143BF">
        <w:rPr>
          <w:rFonts w:ascii="Calibri" w:eastAsia="Arial Unicode MS" w:hAnsi="Calibri" w:cs="Calibri"/>
          <w:szCs w:val="24"/>
        </w:rPr>
        <w:t xml:space="preserve"> </w:t>
      </w:r>
      <w:r w:rsidR="00E835EA">
        <w:rPr>
          <w:rFonts w:ascii="Calibri" w:eastAsia="Arial Unicode MS" w:hAnsi="Calibri" w:cs="Calibri"/>
          <w:szCs w:val="24"/>
        </w:rPr>
        <w:t>d</w:t>
      </w:r>
      <w:r w:rsidR="00A143BF">
        <w:rPr>
          <w:rFonts w:ascii="Calibri" w:eastAsia="Arial Unicode MS" w:hAnsi="Calibri" w:cs="Calibri"/>
          <w:szCs w:val="24"/>
        </w:rPr>
        <w:t xml:space="preserve">es logiciels </w:t>
      </w:r>
      <w:r w:rsidR="00E835EA">
        <w:rPr>
          <w:rFonts w:ascii="Calibri" w:eastAsia="Arial Unicode MS" w:hAnsi="Calibri" w:cs="Calibri"/>
          <w:szCs w:val="24"/>
        </w:rPr>
        <w:t>pour le traitement en temps réel ou différé des données et mène des travaux de R&amp;D dans le domaine l’acoustique sous-marine.</w:t>
      </w:r>
      <w:r>
        <w:rPr>
          <w:rFonts w:ascii="Calibri" w:eastAsia="Arial Unicode MS" w:hAnsi="Calibri" w:cs="Calibri"/>
          <w:szCs w:val="24"/>
        </w:rPr>
        <w:t xml:space="preserve"> </w:t>
      </w:r>
      <w:r w:rsidR="00C36A1F">
        <w:rPr>
          <w:rFonts w:ascii="Calibri" w:eastAsia="Arial Unicode MS" w:hAnsi="Calibri" w:cs="Calibri"/>
          <w:szCs w:val="24"/>
        </w:rPr>
        <w:t xml:space="preserve"> </w:t>
      </w:r>
      <w:r w:rsidR="00E835EA">
        <w:rPr>
          <w:rFonts w:ascii="Calibri" w:eastAsia="Arial Unicode MS" w:hAnsi="Calibri" w:cs="Calibri"/>
          <w:szCs w:val="24"/>
        </w:rPr>
        <w:t xml:space="preserve">Son activité amène ses équipes à intervenir </w:t>
      </w:r>
      <w:r w:rsidR="002C31A4">
        <w:rPr>
          <w:rFonts w:ascii="Calibri" w:eastAsia="Arial Unicode MS" w:hAnsi="Calibri" w:cs="Calibri"/>
          <w:szCs w:val="24"/>
        </w:rPr>
        <w:t xml:space="preserve">régulièrement </w:t>
      </w:r>
      <w:r w:rsidR="00E835EA">
        <w:rPr>
          <w:rFonts w:ascii="Calibri" w:eastAsia="Arial Unicode MS" w:hAnsi="Calibri" w:cs="Calibri"/>
          <w:szCs w:val="24"/>
        </w:rPr>
        <w:t>sur les navires en chantier</w:t>
      </w:r>
      <w:r w:rsidR="00533DB7">
        <w:rPr>
          <w:rFonts w:ascii="Calibri" w:eastAsia="Arial Unicode MS" w:hAnsi="Calibri" w:cs="Calibri"/>
          <w:szCs w:val="24"/>
        </w:rPr>
        <w:t xml:space="preserve"> naval</w:t>
      </w:r>
      <w:r w:rsidR="00E835EA">
        <w:rPr>
          <w:rFonts w:ascii="Calibri" w:eastAsia="Arial Unicode MS" w:hAnsi="Calibri" w:cs="Calibri"/>
          <w:szCs w:val="24"/>
        </w:rPr>
        <w:t>, à quai et en mer. L</w:t>
      </w:r>
      <w:r w:rsidR="00EE0CCD">
        <w:rPr>
          <w:rFonts w:ascii="Calibri" w:eastAsia="Arial Unicode MS" w:hAnsi="Calibri" w:cs="Calibri"/>
          <w:szCs w:val="24"/>
        </w:rPr>
        <w:t>a seconde</w:t>
      </w:r>
      <w:r w:rsidR="00C36A1F">
        <w:rPr>
          <w:rFonts w:ascii="Calibri" w:eastAsia="Arial Unicode MS" w:hAnsi="Calibri" w:cs="Calibri"/>
          <w:szCs w:val="24"/>
        </w:rPr>
        <w:t xml:space="preserve"> </w:t>
      </w:r>
      <w:r w:rsidR="00A143BF">
        <w:rPr>
          <w:rFonts w:ascii="Calibri" w:eastAsia="Arial Unicode MS" w:hAnsi="Calibri" w:cs="Calibri"/>
          <w:szCs w:val="24"/>
        </w:rPr>
        <w:t>développ</w:t>
      </w:r>
      <w:r w:rsidR="00C36A1F">
        <w:rPr>
          <w:rFonts w:ascii="Calibri" w:eastAsia="Arial Unicode MS" w:hAnsi="Calibri" w:cs="Calibri"/>
          <w:szCs w:val="24"/>
        </w:rPr>
        <w:t>e</w:t>
      </w:r>
      <w:r w:rsidR="00A143BF">
        <w:rPr>
          <w:rFonts w:ascii="Calibri" w:eastAsia="Arial Unicode MS" w:hAnsi="Calibri" w:cs="Calibri"/>
          <w:szCs w:val="24"/>
        </w:rPr>
        <w:t xml:space="preserve"> les systèmes sous-marins de </w:t>
      </w:r>
      <w:r w:rsidR="00C36A1F">
        <w:rPr>
          <w:rFonts w:ascii="Calibri" w:eastAsia="Arial Unicode MS" w:hAnsi="Calibri" w:cs="Calibri"/>
          <w:szCs w:val="24"/>
        </w:rPr>
        <w:t>la flotte et gère le cycle de vie et l’exploitation de ces systèmes. A ce titre</w:t>
      </w:r>
      <w:r w:rsidR="00E835EA">
        <w:rPr>
          <w:rFonts w:ascii="Calibri" w:eastAsia="Arial Unicode MS" w:hAnsi="Calibri" w:cs="Calibri"/>
          <w:szCs w:val="24"/>
        </w:rPr>
        <w:t>,</w:t>
      </w:r>
      <w:r w:rsidR="00C36A1F">
        <w:rPr>
          <w:rFonts w:ascii="Calibri" w:eastAsia="Arial Unicode MS" w:hAnsi="Calibri" w:cs="Calibri"/>
          <w:szCs w:val="24"/>
        </w:rPr>
        <w:t xml:space="preserve"> l’unité SM assure l’autorité de conception des systèmes, et </w:t>
      </w:r>
      <w:r w:rsidR="00EE0CCD">
        <w:rPr>
          <w:rFonts w:ascii="Calibri" w:eastAsia="Arial Unicode MS" w:hAnsi="Calibri" w:cs="Calibri"/>
          <w:szCs w:val="24"/>
        </w:rPr>
        <w:t>notamment</w:t>
      </w:r>
      <w:r w:rsidR="00C36A1F">
        <w:rPr>
          <w:rFonts w:ascii="Calibri" w:eastAsia="Arial Unicode MS" w:hAnsi="Calibri" w:cs="Calibri"/>
          <w:szCs w:val="24"/>
        </w:rPr>
        <w:t xml:space="preserve"> du sous-marin habité profond Nautile</w:t>
      </w:r>
      <w:r w:rsidR="00A143BF">
        <w:rPr>
          <w:rFonts w:ascii="Calibri" w:eastAsia="Arial Unicode MS" w:hAnsi="Calibri" w:cs="Calibri"/>
          <w:szCs w:val="24"/>
        </w:rPr>
        <w:t xml:space="preserve">. </w:t>
      </w:r>
    </w:p>
    <w:p w14:paraId="6FAE4D15" w14:textId="77777777" w:rsidR="00F354E3" w:rsidRPr="00F8611F" w:rsidRDefault="00A143BF" w:rsidP="00FE79AF">
      <w:pPr>
        <w:pStyle w:val="Nliste"/>
        <w:numPr>
          <w:ilvl w:val="2"/>
          <w:numId w:val="7"/>
        </w:numPr>
        <w:tabs>
          <w:tab w:val="left" w:pos="1701"/>
          <w:tab w:val="left" w:pos="2268"/>
          <w:tab w:val="left" w:pos="4962"/>
        </w:tabs>
        <w:spacing w:before="0"/>
        <w:jc w:val="both"/>
        <w:rPr>
          <w:rFonts w:ascii="Calibri" w:eastAsia="Arial Unicode MS" w:hAnsi="Calibri" w:cs="Calibri"/>
          <w:szCs w:val="24"/>
        </w:rPr>
      </w:pPr>
      <w:r w:rsidRPr="00F354E3">
        <w:rPr>
          <w:rFonts w:ascii="Calibri" w:eastAsia="Arial Unicode MS" w:hAnsi="Calibri" w:cs="Calibri"/>
          <w:szCs w:val="24"/>
        </w:rPr>
        <w:t>Une troisième partie, le Pôle Opérations Navales (PON) se consacre à la</w:t>
      </w:r>
      <w:r w:rsidR="005B63F6" w:rsidRPr="00F354E3">
        <w:rPr>
          <w:rFonts w:ascii="Calibri" w:eastAsia="Arial Unicode MS" w:hAnsi="Calibri" w:cs="Calibri"/>
          <w:szCs w:val="24"/>
        </w:rPr>
        <w:t xml:space="preserve"> stratégie de déploiement, au rayonnement, à l’atteinte des objectifs scientifiques par la </w:t>
      </w:r>
      <w:r w:rsidR="005B63F6" w:rsidRPr="00AD7334">
        <w:rPr>
          <w:rFonts w:ascii="Calibri" w:eastAsia="Arial Unicode MS" w:hAnsi="Calibri" w:cs="Calibri"/>
          <w:szCs w:val="24"/>
        </w:rPr>
        <w:t>m</w:t>
      </w:r>
      <w:r w:rsidRPr="000B37F6">
        <w:rPr>
          <w:rFonts w:ascii="Calibri" w:eastAsia="Arial Unicode MS" w:hAnsi="Calibri" w:cs="Calibri"/>
          <w:szCs w:val="24"/>
        </w:rPr>
        <w:t>ise en œuvre de ces moyens</w:t>
      </w:r>
      <w:r w:rsidR="005B63F6" w:rsidRPr="000B37F6">
        <w:rPr>
          <w:rFonts w:ascii="Calibri" w:eastAsia="Arial Unicode MS" w:hAnsi="Calibri" w:cs="Calibri"/>
          <w:szCs w:val="24"/>
        </w:rPr>
        <w:t>,</w:t>
      </w:r>
      <w:r w:rsidRPr="000B37F6">
        <w:rPr>
          <w:rFonts w:ascii="Calibri" w:eastAsia="Arial Unicode MS" w:hAnsi="Calibri" w:cs="Calibri"/>
          <w:szCs w:val="24"/>
        </w:rPr>
        <w:t xml:space="preserve"> en orchestrant l’activité de la FOF au bénéfice de la communauté scientifique, en lien étroit avec les multiples interlocuteurs scient</w:t>
      </w:r>
      <w:r w:rsidRPr="00F354E3">
        <w:rPr>
          <w:rFonts w:ascii="Calibri" w:eastAsia="Arial Unicode MS" w:hAnsi="Calibri" w:cs="Calibri"/>
          <w:szCs w:val="24"/>
        </w:rPr>
        <w:t>ifique</w:t>
      </w:r>
      <w:r w:rsidR="005B63F6" w:rsidRPr="000B37F6">
        <w:rPr>
          <w:rFonts w:ascii="Calibri" w:eastAsia="Arial Unicode MS" w:hAnsi="Calibri" w:cs="Calibri"/>
          <w:szCs w:val="24"/>
        </w:rPr>
        <w:t>s</w:t>
      </w:r>
      <w:r w:rsidRPr="000B37F6">
        <w:rPr>
          <w:rFonts w:ascii="Calibri" w:eastAsia="Arial Unicode MS" w:hAnsi="Calibri" w:cs="Calibri"/>
          <w:szCs w:val="24"/>
        </w:rPr>
        <w:t xml:space="preserve">, étatiques, diplomatiques, et en contrôle des opérateurs de ses navires. A ce titre, outre le Marion Dufresne, sous-affrété par l’IFREMER aux TAAF et armé par LDAS, l’ensemble des </w:t>
      </w:r>
      <w:r w:rsidR="005B63F6" w:rsidRPr="000B37F6">
        <w:rPr>
          <w:rFonts w:ascii="Calibri" w:eastAsia="Arial Unicode MS" w:hAnsi="Calibri" w:cs="Calibri"/>
          <w:szCs w:val="24"/>
        </w:rPr>
        <w:t xml:space="preserve">autres </w:t>
      </w:r>
      <w:r w:rsidRPr="000B37F6">
        <w:rPr>
          <w:rFonts w:ascii="Calibri" w:eastAsia="Arial Unicode MS" w:hAnsi="Calibri" w:cs="Calibri"/>
          <w:szCs w:val="24"/>
        </w:rPr>
        <w:t>moyens navals de la FOF</w:t>
      </w:r>
      <w:r w:rsidR="005B63F6" w:rsidRPr="000B37F6">
        <w:rPr>
          <w:rFonts w:ascii="Calibri" w:eastAsia="Arial Unicode MS" w:hAnsi="Calibri" w:cs="Calibri"/>
          <w:szCs w:val="24"/>
        </w:rPr>
        <w:t xml:space="preserve"> est confié en MCO et opérations à </w:t>
      </w:r>
      <w:r w:rsidR="00F354E3" w:rsidRPr="000B37F6">
        <w:rPr>
          <w:rFonts w:ascii="Calibri" w:eastAsia="Arial Unicode MS" w:hAnsi="Calibri" w:cs="Calibri"/>
          <w:szCs w:val="24"/>
        </w:rPr>
        <w:t xml:space="preserve">la SAS </w:t>
      </w:r>
      <w:proofErr w:type="spellStart"/>
      <w:r w:rsidR="005B63F6" w:rsidRPr="000B37F6">
        <w:rPr>
          <w:rFonts w:ascii="Calibri" w:eastAsia="Arial Unicode MS" w:hAnsi="Calibri" w:cs="Calibri"/>
          <w:szCs w:val="24"/>
        </w:rPr>
        <w:t>Genavir</w:t>
      </w:r>
      <w:proofErr w:type="spellEnd"/>
      <w:r w:rsidR="005B63F6" w:rsidRPr="000B37F6">
        <w:rPr>
          <w:rFonts w:ascii="Calibri" w:eastAsia="Arial Unicode MS" w:hAnsi="Calibri" w:cs="Calibri"/>
          <w:szCs w:val="24"/>
        </w:rPr>
        <w:t>, filiale de l’IFREMER, depuis le 1</w:t>
      </w:r>
      <w:r w:rsidR="005B63F6" w:rsidRPr="000B37F6">
        <w:rPr>
          <w:rFonts w:ascii="Calibri" w:eastAsia="Arial Unicode MS" w:hAnsi="Calibri" w:cs="Calibri"/>
          <w:szCs w:val="24"/>
          <w:vertAlign w:val="superscript"/>
        </w:rPr>
        <w:t>er</w:t>
      </w:r>
      <w:r w:rsidR="005B63F6" w:rsidRPr="000B37F6">
        <w:rPr>
          <w:rFonts w:ascii="Calibri" w:eastAsia="Arial Unicode MS" w:hAnsi="Calibri" w:cs="Calibri"/>
          <w:szCs w:val="24"/>
        </w:rPr>
        <w:t xml:space="preserve"> janvier 2020.</w:t>
      </w:r>
      <w:r w:rsidR="00F354E3" w:rsidRPr="000B37F6">
        <w:rPr>
          <w:rFonts w:ascii="Calibri" w:eastAsia="Arial Unicode MS" w:hAnsi="Calibri" w:cs="Calibri"/>
          <w:szCs w:val="24"/>
        </w:rPr>
        <w:t xml:space="preserve"> </w:t>
      </w:r>
      <w:r w:rsidR="00F354E3" w:rsidRPr="00F354E3">
        <w:rPr>
          <w:rFonts w:ascii="Calibri" w:eastAsia="Arial Unicode MS" w:hAnsi="Calibri" w:cs="Calibri"/>
          <w:szCs w:val="24"/>
        </w:rPr>
        <w:t xml:space="preserve">Dans ces conditions, PON confie la réalisation d’un programme </w:t>
      </w:r>
      <w:r w:rsidR="00F354E3" w:rsidRPr="00F8611F">
        <w:rPr>
          <w:rFonts w:ascii="Calibri" w:eastAsia="Arial Unicode MS" w:hAnsi="Calibri" w:cs="Calibri"/>
          <w:szCs w:val="24"/>
        </w:rPr>
        <w:t xml:space="preserve">d’activité que </w:t>
      </w:r>
      <w:proofErr w:type="spellStart"/>
      <w:r w:rsidR="00F354E3" w:rsidRPr="00F8611F">
        <w:rPr>
          <w:rFonts w:ascii="Calibri" w:eastAsia="Arial Unicode MS" w:hAnsi="Calibri" w:cs="Calibri"/>
          <w:szCs w:val="24"/>
        </w:rPr>
        <w:t>Genavir</w:t>
      </w:r>
      <w:proofErr w:type="spellEnd"/>
      <w:r w:rsidR="00F354E3" w:rsidRPr="00F8611F">
        <w:rPr>
          <w:rFonts w:ascii="Calibri" w:eastAsia="Arial Unicode MS" w:hAnsi="Calibri" w:cs="Calibri"/>
          <w:szCs w:val="24"/>
        </w:rPr>
        <w:t xml:space="preserve"> réalise pour son compte.</w:t>
      </w:r>
    </w:p>
    <w:p w14:paraId="4C92CF33" w14:textId="58FB9215" w:rsidR="00773523" w:rsidRDefault="00773523" w:rsidP="00BE3D76">
      <w:pPr>
        <w:pStyle w:val="Nliste"/>
        <w:tabs>
          <w:tab w:val="left" w:pos="1701"/>
          <w:tab w:val="left" w:pos="2268"/>
          <w:tab w:val="left" w:pos="4962"/>
        </w:tabs>
        <w:spacing w:before="0"/>
        <w:jc w:val="both"/>
        <w:rPr>
          <w:rFonts w:ascii="Calibri" w:eastAsia="Arial Unicode MS" w:hAnsi="Calibri" w:cs="Calibri"/>
          <w:szCs w:val="24"/>
        </w:rPr>
      </w:pPr>
    </w:p>
    <w:p w14:paraId="6D13BAC9" w14:textId="77777777" w:rsidR="0048193B" w:rsidRDefault="0048193B" w:rsidP="00BE3D76">
      <w:pPr>
        <w:pStyle w:val="Nliste"/>
        <w:tabs>
          <w:tab w:val="left" w:pos="1701"/>
          <w:tab w:val="left" w:pos="2268"/>
          <w:tab w:val="left" w:pos="4962"/>
        </w:tabs>
        <w:spacing w:before="0"/>
        <w:jc w:val="both"/>
        <w:rPr>
          <w:rFonts w:ascii="Calibri" w:eastAsia="Arial Unicode MS" w:hAnsi="Calibri" w:cs="Calibri"/>
          <w:szCs w:val="24"/>
        </w:rPr>
      </w:pPr>
    </w:p>
    <w:p w14:paraId="2BFBACDC" w14:textId="77777777" w:rsidR="0048193B" w:rsidRDefault="0048193B">
      <w:pPr>
        <w:rPr>
          <w:rFonts w:ascii="Calibri" w:eastAsia="Arial Unicode MS" w:hAnsi="Calibri" w:cs="Calibri"/>
          <w:b/>
          <w:bCs/>
          <w:sz w:val="24"/>
          <w:szCs w:val="24"/>
        </w:rPr>
      </w:pPr>
      <w:r>
        <w:rPr>
          <w:rFonts w:ascii="Calibri" w:eastAsia="Arial Unicode MS" w:hAnsi="Calibri" w:cs="Calibri"/>
          <w:b/>
          <w:bCs/>
          <w:szCs w:val="24"/>
        </w:rPr>
        <w:br w:type="page"/>
      </w:r>
    </w:p>
    <w:p w14:paraId="5737B6C5" w14:textId="165091F2" w:rsidR="0048193B" w:rsidRPr="0048193B" w:rsidRDefault="0048193B" w:rsidP="00BE3D76">
      <w:pPr>
        <w:pStyle w:val="Nliste"/>
        <w:tabs>
          <w:tab w:val="left" w:pos="1701"/>
          <w:tab w:val="left" w:pos="2268"/>
          <w:tab w:val="left" w:pos="4962"/>
        </w:tabs>
        <w:spacing w:before="0"/>
        <w:jc w:val="both"/>
        <w:rPr>
          <w:rFonts w:ascii="Calibri" w:eastAsia="Arial Unicode MS" w:hAnsi="Calibri" w:cs="Calibri"/>
          <w:b/>
          <w:bCs/>
          <w:szCs w:val="24"/>
        </w:rPr>
      </w:pPr>
      <w:r>
        <w:rPr>
          <w:rFonts w:ascii="Calibri" w:eastAsia="Arial Unicode MS" w:hAnsi="Calibri" w:cs="Calibri"/>
          <w:b/>
          <w:bCs/>
          <w:szCs w:val="24"/>
        </w:rPr>
        <w:lastRenderedPageBreak/>
        <w:t>L</w:t>
      </w:r>
      <w:r w:rsidRPr="0048193B">
        <w:rPr>
          <w:rFonts w:ascii="Calibri" w:eastAsia="Arial Unicode MS" w:hAnsi="Calibri" w:cs="Calibri"/>
          <w:b/>
          <w:bCs/>
          <w:szCs w:val="24"/>
        </w:rPr>
        <w:t>’Institut polaire français Paul-Emile Victor (IPEV)</w:t>
      </w:r>
    </w:p>
    <w:p w14:paraId="093F943A" w14:textId="28F196EC" w:rsidR="0048193B" w:rsidRDefault="007356EF" w:rsidP="00BE3D76">
      <w:pPr>
        <w:pStyle w:val="Nliste"/>
        <w:tabs>
          <w:tab w:val="left" w:pos="1701"/>
          <w:tab w:val="left" w:pos="2268"/>
          <w:tab w:val="left" w:pos="4962"/>
        </w:tabs>
        <w:spacing w:before="0"/>
        <w:jc w:val="both"/>
        <w:rPr>
          <w:rFonts w:ascii="Calibri" w:eastAsia="Arial Unicode MS" w:hAnsi="Calibri" w:cs="Calibri"/>
          <w:szCs w:val="24"/>
        </w:rPr>
      </w:pPr>
      <w:r>
        <w:rPr>
          <w:rFonts w:ascii="Calibri" w:eastAsia="Arial Unicode MS" w:hAnsi="Calibri" w:cs="Calibri"/>
          <w:szCs w:val="24"/>
        </w:rPr>
        <w:t>A compter du 1</w:t>
      </w:r>
      <w:r w:rsidRPr="007356EF">
        <w:rPr>
          <w:rFonts w:ascii="Calibri" w:eastAsia="Arial Unicode MS" w:hAnsi="Calibri" w:cs="Calibri"/>
          <w:szCs w:val="24"/>
          <w:vertAlign w:val="superscript"/>
        </w:rPr>
        <w:t>er</w:t>
      </w:r>
      <w:r>
        <w:rPr>
          <w:rFonts w:ascii="Calibri" w:eastAsia="Arial Unicode MS" w:hAnsi="Calibri" w:cs="Calibri"/>
          <w:szCs w:val="24"/>
        </w:rPr>
        <w:t xml:space="preserve"> janvier 2027, l’Ifremer intègrera l</w:t>
      </w:r>
      <w:r w:rsidRPr="007356EF">
        <w:rPr>
          <w:rFonts w:ascii="Calibri" w:eastAsia="Arial Unicode MS" w:hAnsi="Calibri" w:cs="Calibri"/>
          <w:szCs w:val="24"/>
        </w:rPr>
        <w:t>’Institut polaire français</w:t>
      </w:r>
      <w:r>
        <w:rPr>
          <w:rFonts w:ascii="Calibri" w:eastAsia="Arial Unicode MS" w:hAnsi="Calibri" w:cs="Calibri"/>
          <w:szCs w:val="24"/>
        </w:rPr>
        <w:t xml:space="preserve"> Paul-Emile Victor (IPEV)</w:t>
      </w:r>
      <w:r w:rsidR="0048193B">
        <w:rPr>
          <w:rFonts w:ascii="Calibri" w:eastAsia="Arial Unicode MS" w:hAnsi="Calibri" w:cs="Calibri"/>
          <w:szCs w:val="24"/>
        </w:rPr>
        <w:t xml:space="preserve"> qui deviendra une direction de l’Ifremer. </w:t>
      </w:r>
    </w:p>
    <w:p w14:paraId="3F664C90" w14:textId="335F064D" w:rsidR="0048193B" w:rsidRPr="0048193B" w:rsidRDefault="0048193B" w:rsidP="0048193B">
      <w:pPr>
        <w:pStyle w:val="Nliste"/>
        <w:tabs>
          <w:tab w:val="left" w:pos="1701"/>
          <w:tab w:val="left" w:pos="2268"/>
          <w:tab w:val="left" w:pos="4962"/>
        </w:tabs>
        <w:jc w:val="both"/>
        <w:rPr>
          <w:rFonts w:ascii="Calibri" w:eastAsia="Arial Unicode MS" w:hAnsi="Calibri" w:cs="Calibri"/>
          <w:szCs w:val="24"/>
        </w:rPr>
      </w:pPr>
      <w:r w:rsidRPr="0048193B">
        <w:rPr>
          <w:rFonts w:ascii="Calibri" w:eastAsia="Arial Unicode MS" w:hAnsi="Calibri" w:cs="Calibri"/>
          <w:szCs w:val="24"/>
        </w:rPr>
        <w:t xml:space="preserve">Le champ d'intervention de </w:t>
      </w:r>
      <w:r>
        <w:rPr>
          <w:rFonts w:ascii="Calibri" w:eastAsia="Arial Unicode MS" w:hAnsi="Calibri" w:cs="Calibri"/>
          <w:szCs w:val="24"/>
        </w:rPr>
        <w:t>l’I</w:t>
      </w:r>
      <w:r w:rsidRPr="0048193B">
        <w:rPr>
          <w:rFonts w:ascii="Calibri" w:eastAsia="Arial Unicode MS" w:hAnsi="Calibri" w:cs="Calibri"/>
          <w:szCs w:val="24"/>
        </w:rPr>
        <w:t>PEV se situe plus particulièrement dans les régions polaires</w:t>
      </w:r>
      <w:r>
        <w:rPr>
          <w:rFonts w:ascii="Calibri" w:eastAsia="Arial Unicode MS" w:hAnsi="Calibri" w:cs="Calibri"/>
          <w:szCs w:val="24"/>
        </w:rPr>
        <w:t xml:space="preserve"> </w:t>
      </w:r>
      <w:r w:rsidRPr="0048193B">
        <w:rPr>
          <w:rFonts w:ascii="Calibri" w:eastAsia="Arial Unicode MS" w:hAnsi="Calibri" w:cs="Calibri"/>
          <w:szCs w:val="24"/>
        </w:rPr>
        <w:t>arctiques et antarctiques ainsi que dans les zones subarctiques et subantarctiques, dont</w:t>
      </w:r>
      <w:r>
        <w:rPr>
          <w:rFonts w:ascii="Calibri" w:eastAsia="Arial Unicode MS" w:hAnsi="Calibri" w:cs="Calibri"/>
          <w:szCs w:val="24"/>
        </w:rPr>
        <w:t xml:space="preserve"> </w:t>
      </w:r>
      <w:r w:rsidRPr="0048193B">
        <w:rPr>
          <w:rFonts w:ascii="Calibri" w:eastAsia="Arial Unicode MS" w:hAnsi="Calibri" w:cs="Calibri"/>
          <w:szCs w:val="24"/>
        </w:rPr>
        <w:t>l'isolement et l'environnement climatique justifient d'une technicité particulière.</w:t>
      </w:r>
    </w:p>
    <w:p w14:paraId="529411F1" w14:textId="10755EF5" w:rsidR="0048193B" w:rsidRPr="0048193B" w:rsidRDefault="0048193B" w:rsidP="0048193B">
      <w:pPr>
        <w:pStyle w:val="Nliste"/>
        <w:tabs>
          <w:tab w:val="left" w:pos="1701"/>
          <w:tab w:val="left" w:pos="2268"/>
          <w:tab w:val="left" w:pos="4962"/>
        </w:tabs>
        <w:jc w:val="both"/>
        <w:rPr>
          <w:rFonts w:ascii="Calibri" w:eastAsia="Arial Unicode MS" w:hAnsi="Calibri" w:cs="Calibri"/>
          <w:szCs w:val="24"/>
        </w:rPr>
      </w:pPr>
      <w:r w:rsidRPr="0048193B">
        <w:rPr>
          <w:rFonts w:ascii="Calibri" w:eastAsia="Arial Unicode MS" w:hAnsi="Calibri" w:cs="Calibri"/>
          <w:szCs w:val="24"/>
        </w:rPr>
        <w:t>L</w:t>
      </w:r>
      <w:r>
        <w:rPr>
          <w:rFonts w:ascii="Calibri" w:eastAsia="Arial Unicode MS" w:hAnsi="Calibri" w:cs="Calibri"/>
          <w:szCs w:val="24"/>
        </w:rPr>
        <w:t>’I</w:t>
      </w:r>
      <w:r w:rsidRPr="0048193B">
        <w:rPr>
          <w:rFonts w:ascii="Calibri" w:eastAsia="Arial Unicode MS" w:hAnsi="Calibri" w:cs="Calibri"/>
          <w:szCs w:val="24"/>
        </w:rPr>
        <w:t>PEV a pour objet :</w:t>
      </w:r>
    </w:p>
    <w:p w14:paraId="24257B74" w14:textId="50CEA74F" w:rsidR="0048193B" w:rsidRPr="0048193B" w:rsidRDefault="0048193B" w:rsidP="00FE79AF">
      <w:pPr>
        <w:pStyle w:val="Nliste"/>
        <w:numPr>
          <w:ilvl w:val="1"/>
          <w:numId w:val="7"/>
        </w:numPr>
        <w:tabs>
          <w:tab w:val="left" w:pos="1701"/>
          <w:tab w:val="left" w:pos="2268"/>
          <w:tab w:val="left" w:pos="4962"/>
        </w:tabs>
        <w:jc w:val="both"/>
        <w:rPr>
          <w:rFonts w:ascii="Calibri" w:eastAsia="Arial Unicode MS" w:hAnsi="Calibri" w:cs="Calibri"/>
          <w:szCs w:val="24"/>
        </w:rPr>
      </w:pPr>
      <w:proofErr w:type="gramStart"/>
      <w:r w:rsidRPr="0048193B">
        <w:rPr>
          <w:rFonts w:ascii="Calibri" w:eastAsia="Arial Unicode MS" w:hAnsi="Calibri" w:cs="Calibri"/>
          <w:szCs w:val="24"/>
        </w:rPr>
        <w:t>d'assurer</w:t>
      </w:r>
      <w:proofErr w:type="gramEnd"/>
      <w:r w:rsidRPr="0048193B">
        <w:rPr>
          <w:rFonts w:ascii="Calibri" w:eastAsia="Arial Unicode MS" w:hAnsi="Calibri" w:cs="Calibri"/>
          <w:szCs w:val="24"/>
        </w:rPr>
        <w:t xml:space="preserve"> le soutien logistique et la coordination, en qualité d'agence de moyens et de</w:t>
      </w:r>
      <w:r>
        <w:rPr>
          <w:rFonts w:ascii="Calibri" w:eastAsia="Arial Unicode MS" w:hAnsi="Calibri" w:cs="Calibri"/>
          <w:szCs w:val="24"/>
        </w:rPr>
        <w:t xml:space="preserve"> </w:t>
      </w:r>
      <w:r w:rsidRPr="0048193B">
        <w:rPr>
          <w:rFonts w:ascii="Calibri" w:eastAsia="Arial Unicode MS" w:hAnsi="Calibri" w:cs="Calibri"/>
          <w:szCs w:val="24"/>
        </w:rPr>
        <w:t>compétences, des projets scientifiques et technologiques nationaux et internationaux</w:t>
      </w:r>
      <w:r>
        <w:rPr>
          <w:rFonts w:ascii="Calibri" w:eastAsia="Arial Unicode MS" w:hAnsi="Calibri" w:cs="Calibri"/>
          <w:szCs w:val="24"/>
        </w:rPr>
        <w:t xml:space="preserve"> </w:t>
      </w:r>
      <w:r w:rsidRPr="0048193B">
        <w:rPr>
          <w:rFonts w:ascii="Calibri" w:eastAsia="Arial Unicode MS" w:hAnsi="Calibri" w:cs="Calibri"/>
          <w:szCs w:val="24"/>
        </w:rPr>
        <w:t>menés dans les différents sites polaires et subpolaires ;</w:t>
      </w:r>
    </w:p>
    <w:p w14:paraId="3EEB2D61" w14:textId="22F5564C" w:rsidR="0048193B" w:rsidRPr="0048193B" w:rsidRDefault="0048193B" w:rsidP="00FE79AF">
      <w:pPr>
        <w:pStyle w:val="Nliste"/>
        <w:numPr>
          <w:ilvl w:val="1"/>
          <w:numId w:val="7"/>
        </w:numPr>
        <w:tabs>
          <w:tab w:val="left" w:pos="1701"/>
          <w:tab w:val="left" w:pos="2268"/>
          <w:tab w:val="left" w:pos="4962"/>
        </w:tabs>
        <w:jc w:val="both"/>
        <w:rPr>
          <w:rFonts w:ascii="Calibri" w:eastAsia="Arial Unicode MS" w:hAnsi="Calibri" w:cs="Calibri"/>
          <w:szCs w:val="24"/>
        </w:rPr>
      </w:pPr>
      <w:proofErr w:type="gramStart"/>
      <w:r w:rsidRPr="0048193B">
        <w:rPr>
          <w:rFonts w:ascii="Calibri" w:eastAsia="Arial Unicode MS" w:hAnsi="Calibri" w:cs="Calibri"/>
          <w:szCs w:val="24"/>
        </w:rPr>
        <w:t>de</w:t>
      </w:r>
      <w:proofErr w:type="gramEnd"/>
      <w:r w:rsidRPr="0048193B">
        <w:rPr>
          <w:rFonts w:ascii="Calibri" w:eastAsia="Arial Unicode MS" w:hAnsi="Calibri" w:cs="Calibri"/>
          <w:szCs w:val="24"/>
        </w:rPr>
        <w:t xml:space="preserve"> mettre en œuvre ou de participer, à la demande de ses membres, au lancement et</w:t>
      </w:r>
      <w:r>
        <w:rPr>
          <w:rFonts w:ascii="Calibri" w:eastAsia="Arial Unicode MS" w:hAnsi="Calibri" w:cs="Calibri"/>
          <w:szCs w:val="24"/>
        </w:rPr>
        <w:t xml:space="preserve"> </w:t>
      </w:r>
      <w:r w:rsidRPr="0048193B">
        <w:rPr>
          <w:rFonts w:ascii="Calibri" w:eastAsia="Arial Unicode MS" w:hAnsi="Calibri" w:cs="Calibri"/>
          <w:szCs w:val="24"/>
        </w:rPr>
        <w:t>à l'évaluation scientifiques et technologiques de projets nationaux et internationaux ;</w:t>
      </w:r>
    </w:p>
    <w:p w14:paraId="5F38C61E" w14:textId="38FC57DC" w:rsidR="0048193B" w:rsidRPr="0048193B" w:rsidRDefault="0048193B" w:rsidP="00FE79AF">
      <w:pPr>
        <w:pStyle w:val="Nliste"/>
        <w:numPr>
          <w:ilvl w:val="1"/>
          <w:numId w:val="7"/>
        </w:numPr>
        <w:tabs>
          <w:tab w:val="left" w:pos="1701"/>
          <w:tab w:val="left" w:pos="2268"/>
          <w:tab w:val="left" w:pos="4962"/>
        </w:tabs>
        <w:jc w:val="both"/>
        <w:rPr>
          <w:rFonts w:ascii="Calibri" w:eastAsia="Arial Unicode MS" w:hAnsi="Calibri" w:cs="Calibri"/>
          <w:szCs w:val="24"/>
        </w:rPr>
      </w:pPr>
      <w:proofErr w:type="gramStart"/>
      <w:r w:rsidRPr="0048193B">
        <w:rPr>
          <w:rFonts w:ascii="Calibri" w:eastAsia="Arial Unicode MS" w:hAnsi="Calibri" w:cs="Calibri"/>
          <w:szCs w:val="24"/>
        </w:rPr>
        <w:t>d'organiser</w:t>
      </w:r>
      <w:proofErr w:type="gramEnd"/>
      <w:r w:rsidRPr="0048193B">
        <w:rPr>
          <w:rFonts w:ascii="Calibri" w:eastAsia="Arial Unicode MS" w:hAnsi="Calibri" w:cs="Calibri"/>
          <w:szCs w:val="24"/>
        </w:rPr>
        <w:t xml:space="preserve"> des expéditions scientifiques polaires ;</w:t>
      </w:r>
    </w:p>
    <w:p w14:paraId="20154B9C" w14:textId="43C359E1" w:rsidR="0048193B" w:rsidRPr="0048193B" w:rsidRDefault="0048193B" w:rsidP="00FE79AF">
      <w:pPr>
        <w:pStyle w:val="Nliste"/>
        <w:numPr>
          <w:ilvl w:val="1"/>
          <w:numId w:val="7"/>
        </w:numPr>
        <w:tabs>
          <w:tab w:val="left" w:pos="1701"/>
          <w:tab w:val="left" w:pos="2268"/>
          <w:tab w:val="left" w:pos="4962"/>
        </w:tabs>
        <w:jc w:val="both"/>
        <w:rPr>
          <w:rFonts w:ascii="Calibri" w:eastAsia="Arial Unicode MS" w:hAnsi="Calibri" w:cs="Calibri"/>
          <w:szCs w:val="24"/>
        </w:rPr>
      </w:pPr>
      <w:proofErr w:type="gramStart"/>
      <w:r w:rsidRPr="0048193B">
        <w:rPr>
          <w:rFonts w:ascii="Calibri" w:eastAsia="Arial Unicode MS" w:hAnsi="Calibri" w:cs="Calibri"/>
          <w:szCs w:val="24"/>
        </w:rPr>
        <w:t>d'assurer</w:t>
      </w:r>
      <w:proofErr w:type="gramEnd"/>
      <w:r w:rsidRPr="0048193B">
        <w:rPr>
          <w:rFonts w:ascii="Calibri" w:eastAsia="Arial Unicode MS" w:hAnsi="Calibri" w:cs="Calibri"/>
          <w:szCs w:val="24"/>
        </w:rPr>
        <w:t xml:space="preserve"> le fonctionnement technique d'observatoires de recherche ;</w:t>
      </w:r>
    </w:p>
    <w:p w14:paraId="6C0269EC" w14:textId="385BE71A" w:rsidR="0048193B" w:rsidRPr="0048193B" w:rsidRDefault="0048193B" w:rsidP="00FE79AF">
      <w:pPr>
        <w:pStyle w:val="Nliste"/>
        <w:numPr>
          <w:ilvl w:val="1"/>
          <w:numId w:val="7"/>
        </w:numPr>
        <w:tabs>
          <w:tab w:val="left" w:pos="1701"/>
          <w:tab w:val="left" w:pos="2268"/>
          <w:tab w:val="left" w:pos="4962"/>
        </w:tabs>
        <w:jc w:val="both"/>
        <w:rPr>
          <w:rFonts w:ascii="Calibri" w:eastAsia="Arial Unicode MS" w:hAnsi="Calibri" w:cs="Calibri"/>
          <w:szCs w:val="24"/>
        </w:rPr>
      </w:pPr>
      <w:proofErr w:type="gramStart"/>
      <w:r w:rsidRPr="0048193B">
        <w:rPr>
          <w:rFonts w:ascii="Calibri" w:eastAsia="Arial Unicode MS" w:hAnsi="Calibri" w:cs="Calibri"/>
          <w:szCs w:val="24"/>
        </w:rPr>
        <w:t>d'assurer</w:t>
      </w:r>
      <w:proofErr w:type="gramEnd"/>
      <w:r w:rsidRPr="0048193B">
        <w:rPr>
          <w:rFonts w:ascii="Calibri" w:eastAsia="Arial Unicode MS" w:hAnsi="Calibri" w:cs="Calibri"/>
          <w:szCs w:val="24"/>
        </w:rPr>
        <w:t xml:space="preserve"> la coordination de la communauté scientifique polaire française ;</w:t>
      </w:r>
    </w:p>
    <w:p w14:paraId="387A0D51" w14:textId="38BDAC88" w:rsidR="0048193B" w:rsidRPr="0048193B" w:rsidRDefault="0048193B" w:rsidP="00FE79AF">
      <w:pPr>
        <w:pStyle w:val="Nliste"/>
        <w:numPr>
          <w:ilvl w:val="1"/>
          <w:numId w:val="7"/>
        </w:numPr>
        <w:tabs>
          <w:tab w:val="left" w:pos="1701"/>
          <w:tab w:val="left" w:pos="2268"/>
          <w:tab w:val="left" w:pos="4962"/>
        </w:tabs>
        <w:jc w:val="both"/>
        <w:rPr>
          <w:rFonts w:ascii="Calibri" w:eastAsia="Arial Unicode MS" w:hAnsi="Calibri" w:cs="Calibri"/>
          <w:szCs w:val="24"/>
        </w:rPr>
      </w:pPr>
      <w:proofErr w:type="gramStart"/>
      <w:r w:rsidRPr="0048193B">
        <w:rPr>
          <w:rFonts w:ascii="Calibri" w:eastAsia="Arial Unicode MS" w:hAnsi="Calibri" w:cs="Calibri"/>
          <w:szCs w:val="24"/>
        </w:rPr>
        <w:t>de</w:t>
      </w:r>
      <w:proofErr w:type="gramEnd"/>
      <w:r w:rsidRPr="0048193B">
        <w:rPr>
          <w:rFonts w:ascii="Calibri" w:eastAsia="Arial Unicode MS" w:hAnsi="Calibri" w:cs="Calibri"/>
          <w:szCs w:val="24"/>
        </w:rPr>
        <w:t xml:space="preserve"> représenter la France dans les instances de concertation logistique internationale sur</w:t>
      </w:r>
      <w:r>
        <w:rPr>
          <w:rFonts w:ascii="Calibri" w:eastAsia="Arial Unicode MS" w:hAnsi="Calibri" w:cs="Calibri"/>
          <w:szCs w:val="24"/>
        </w:rPr>
        <w:t xml:space="preserve"> </w:t>
      </w:r>
      <w:r w:rsidRPr="0048193B">
        <w:rPr>
          <w:rFonts w:ascii="Calibri" w:eastAsia="Arial Unicode MS" w:hAnsi="Calibri" w:cs="Calibri"/>
          <w:szCs w:val="24"/>
        </w:rPr>
        <w:t>les régions polaires ; en particulier en entretenant des rapports permanents avec ses</w:t>
      </w:r>
      <w:r>
        <w:rPr>
          <w:rFonts w:ascii="Calibri" w:eastAsia="Arial Unicode MS" w:hAnsi="Calibri" w:cs="Calibri"/>
          <w:szCs w:val="24"/>
        </w:rPr>
        <w:t xml:space="preserve"> </w:t>
      </w:r>
      <w:r w:rsidRPr="0048193B">
        <w:rPr>
          <w:rFonts w:ascii="Calibri" w:eastAsia="Arial Unicode MS" w:hAnsi="Calibri" w:cs="Calibri"/>
          <w:szCs w:val="24"/>
        </w:rPr>
        <w:t>homologues étrangers et en participant, dans les domaines de ses compétences, au</w:t>
      </w:r>
      <w:r>
        <w:rPr>
          <w:rFonts w:ascii="Calibri" w:eastAsia="Arial Unicode MS" w:hAnsi="Calibri" w:cs="Calibri"/>
          <w:szCs w:val="24"/>
        </w:rPr>
        <w:t xml:space="preserve"> </w:t>
      </w:r>
      <w:r w:rsidRPr="0048193B">
        <w:rPr>
          <w:rFonts w:ascii="Calibri" w:eastAsia="Arial Unicode MS" w:hAnsi="Calibri" w:cs="Calibri"/>
          <w:szCs w:val="24"/>
        </w:rPr>
        <w:t xml:space="preserve">développement de la coopération européenne et internationale. Dans ce contexte, </w:t>
      </w:r>
      <w:r>
        <w:rPr>
          <w:rFonts w:ascii="Calibri" w:eastAsia="Arial Unicode MS" w:hAnsi="Calibri" w:cs="Calibri"/>
          <w:szCs w:val="24"/>
        </w:rPr>
        <w:t>l’I</w:t>
      </w:r>
      <w:r w:rsidRPr="0048193B">
        <w:rPr>
          <w:rFonts w:ascii="Calibri" w:eastAsia="Arial Unicode MS" w:hAnsi="Calibri" w:cs="Calibri"/>
          <w:szCs w:val="24"/>
        </w:rPr>
        <w:t>PEV</w:t>
      </w:r>
      <w:r>
        <w:rPr>
          <w:rFonts w:ascii="Calibri" w:eastAsia="Arial Unicode MS" w:hAnsi="Calibri" w:cs="Calibri"/>
          <w:szCs w:val="24"/>
        </w:rPr>
        <w:t xml:space="preserve"> </w:t>
      </w:r>
      <w:r w:rsidRPr="0048193B">
        <w:rPr>
          <w:rFonts w:ascii="Calibri" w:eastAsia="Arial Unicode MS" w:hAnsi="Calibri" w:cs="Calibri"/>
          <w:szCs w:val="24"/>
        </w:rPr>
        <w:t>peut être amené à participer à la concertation logistique et scientifique internationale sur</w:t>
      </w:r>
      <w:r>
        <w:rPr>
          <w:rFonts w:ascii="Calibri" w:eastAsia="Arial Unicode MS" w:hAnsi="Calibri" w:cs="Calibri"/>
          <w:szCs w:val="24"/>
        </w:rPr>
        <w:t xml:space="preserve"> </w:t>
      </w:r>
      <w:r w:rsidRPr="0048193B">
        <w:rPr>
          <w:rFonts w:ascii="Calibri" w:eastAsia="Arial Unicode MS" w:hAnsi="Calibri" w:cs="Calibri"/>
          <w:szCs w:val="24"/>
        </w:rPr>
        <w:t>les régions polaires sur la base des priorités nationales définies avec les organismes de</w:t>
      </w:r>
      <w:r>
        <w:rPr>
          <w:rFonts w:ascii="Calibri" w:eastAsia="Arial Unicode MS" w:hAnsi="Calibri" w:cs="Calibri"/>
          <w:szCs w:val="24"/>
        </w:rPr>
        <w:t xml:space="preserve"> </w:t>
      </w:r>
      <w:r w:rsidRPr="0048193B">
        <w:rPr>
          <w:rFonts w:ascii="Calibri" w:eastAsia="Arial Unicode MS" w:hAnsi="Calibri" w:cs="Calibri"/>
          <w:szCs w:val="24"/>
        </w:rPr>
        <w:t>recherche et autres instances scientifiques (</w:t>
      </w:r>
      <w:proofErr w:type="spellStart"/>
      <w:r w:rsidRPr="0048193B">
        <w:rPr>
          <w:rFonts w:ascii="Calibri" w:eastAsia="Arial Unicode MS" w:hAnsi="Calibri" w:cs="Calibri"/>
          <w:szCs w:val="24"/>
        </w:rPr>
        <w:t>AIIEnvi</w:t>
      </w:r>
      <w:proofErr w:type="spellEnd"/>
      <w:r w:rsidRPr="0048193B">
        <w:rPr>
          <w:rFonts w:ascii="Calibri" w:eastAsia="Arial Unicode MS" w:hAnsi="Calibri" w:cs="Calibri"/>
          <w:szCs w:val="24"/>
        </w:rPr>
        <w:t xml:space="preserve"> </w:t>
      </w:r>
      <w:proofErr w:type="gramStart"/>
      <w:r w:rsidRPr="0048193B">
        <w:rPr>
          <w:rFonts w:ascii="Calibri" w:eastAsia="Arial Unicode MS" w:hAnsi="Calibri" w:cs="Calibri"/>
          <w:szCs w:val="24"/>
        </w:rPr>
        <w:t>... )</w:t>
      </w:r>
      <w:proofErr w:type="gramEnd"/>
      <w:r w:rsidRPr="0048193B">
        <w:rPr>
          <w:rFonts w:ascii="Calibri" w:eastAsia="Arial Unicode MS" w:hAnsi="Calibri" w:cs="Calibri"/>
          <w:szCs w:val="24"/>
        </w:rPr>
        <w:t xml:space="preserve"> ;</w:t>
      </w:r>
    </w:p>
    <w:p w14:paraId="1F785AA1" w14:textId="3467BF94" w:rsidR="007356EF" w:rsidRDefault="0048193B" w:rsidP="00FE79AF">
      <w:pPr>
        <w:pStyle w:val="Nliste"/>
        <w:numPr>
          <w:ilvl w:val="1"/>
          <w:numId w:val="7"/>
        </w:numPr>
        <w:tabs>
          <w:tab w:val="left" w:pos="1701"/>
          <w:tab w:val="left" w:pos="2268"/>
          <w:tab w:val="left" w:pos="4962"/>
        </w:tabs>
        <w:jc w:val="both"/>
        <w:rPr>
          <w:rFonts w:ascii="Calibri" w:eastAsia="Arial Unicode MS" w:hAnsi="Calibri" w:cs="Calibri"/>
          <w:szCs w:val="24"/>
        </w:rPr>
      </w:pPr>
      <w:proofErr w:type="gramStart"/>
      <w:r w:rsidRPr="0048193B">
        <w:rPr>
          <w:rFonts w:ascii="Calibri" w:eastAsia="Arial Unicode MS" w:hAnsi="Calibri" w:cs="Calibri"/>
          <w:szCs w:val="24"/>
        </w:rPr>
        <w:t>de</w:t>
      </w:r>
      <w:proofErr w:type="gramEnd"/>
      <w:r w:rsidRPr="0048193B">
        <w:rPr>
          <w:rFonts w:ascii="Calibri" w:eastAsia="Arial Unicode MS" w:hAnsi="Calibri" w:cs="Calibri"/>
          <w:szCs w:val="24"/>
        </w:rPr>
        <w:t xml:space="preserve"> veiller au développement de la connaissance scientifique et technologique en</w:t>
      </w:r>
      <w:r>
        <w:rPr>
          <w:rFonts w:ascii="Calibri" w:eastAsia="Arial Unicode MS" w:hAnsi="Calibri" w:cs="Calibri"/>
          <w:szCs w:val="24"/>
        </w:rPr>
        <w:t xml:space="preserve"> </w:t>
      </w:r>
      <w:r w:rsidRPr="0048193B">
        <w:rPr>
          <w:rFonts w:ascii="Calibri" w:eastAsia="Arial Unicode MS" w:hAnsi="Calibri" w:cs="Calibri"/>
          <w:szCs w:val="24"/>
        </w:rPr>
        <w:t>suscitant l'intérêt du public pour ces régions.</w:t>
      </w:r>
    </w:p>
    <w:p w14:paraId="0B2D612B" w14:textId="57769AE0" w:rsidR="0048193B" w:rsidRPr="0048193B" w:rsidRDefault="002E4B99" w:rsidP="0048193B">
      <w:pPr>
        <w:pStyle w:val="Nliste"/>
        <w:tabs>
          <w:tab w:val="left" w:pos="1701"/>
          <w:tab w:val="left" w:pos="2268"/>
          <w:tab w:val="left" w:pos="4962"/>
        </w:tabs>
        <w:jc w:val="both"/>
        <w:rPr>
          <w:rFonts w:asciiTheme="minorHAnsi" w:eastAsia="Arial Unicode MS" w:hAnsiTheme="minorHAnsi" w:cstheme="minorHAnsi"/>
          <w:szCs w:val="24"/>
        </w:rPr>
      </w:pPr>
      <w:r>
        <w:rPr>
          <w:rFonts w:asciiTheme="minorHAnsi" w:eastAsia="Arial Unicode MS" w:hAnsiTheme="minorHAnsi" w:cstheme="minorHAnsi"/>
          <w:szCs w:val="24"/>
        </w:rPr>
        <w:t>Les activités de l’IPEV sont présentées plus loin dans le document.</w:t>
      </w:r>
    </w:p>
    <w:p w14:paraId="2306E241" w14:textId="77777777" w:rsidR="0048193B" w:rsidRDefault="0048193B">
      <w:pPr>
        <w:rPr>
          <w:rFonts w:ascii="Calibri" w:eastAsia="Arial Unicode MS" w:hAnsi="Calibri" w:cs="Calibri"/>
          <w:b/>
          <w:bCs/>
          <w:color w:val="767171"/>
          <w:sz w:val="24"/>
          <w:szCs w:val="24"/>
        </w:rPr>
      </w:pPr>
    </w:p>
    <w:p w14:paraId="762FF8D0" w14:textId="3830DCA9" w:rsidR="00AD7334" w:rsidRPr="000B37F6" w:rsidRDefault="00773523" w:rsidP="00AD7334">
      <w:pPr>
        <w:pStyle w:val="Nliste"/>
        <w:tabs>
          <w:tab w:val="left" w:pos="1701"/>
          <w:tab w:val="left" w:pos="2268"/>
          <w:tab w:val="left" w:pos="4962"/>
        </w:tabs>
        <w:spacing w:before="0"/>
        <w:rPr>
          <w:rFonts w:eastAsia="Arial Unicode MS"/>
        </w:rPr>
      </w:pPr>
      <w:r w:rsidRPr="000B37F6">
        <w:rPr>
          <w:rFonts w:ascii="Calibri" w:eastAsia="Arial Unicode MS" w:hAnsi="Calibri" w:cs="Calibri"/>
          <w:b/>
          <w:bCs/>
          <w:szCs w:val="24"/>
        </w:rPr>
        <w:t xml:space="preserve">Présentation de </w:t>
      </w:r>
      <w:r w:rsidR="00AD7334" w:rsidRPr="000B37F6">
        <w:rPr>
          <w:rFonts w:ascii="Calibri" w:eastAsia="Arial Unicode MS" w:hAnsi="Calibri" w:cs="Calibri"/>
          <w:b/>
          <w:bCs/>
          <w:szCs w:val="24"/>
        </w:rPr>
        <w:t xml:space="preserve">la SAS </w:t>
      </w:r>
      <w:r w:rsidRPr="000B37F6">
        <w:rPr>
          <w:rFonts w:ascii="Calibri" w:eastAsia="Arial Unicode MS" w:hAnsi="Calibri" w:cs="Calibri"/>
          <w:b/>
          <w:bCs/>
          <w:szCs w:val="24"/>
        </w:rPr>
        <w:t>GENAVIR</w:t>
      </w:r>
    </w:p>
    <w:p w14:paraId="5498CA3C" w14:textId="420CA9E5" w:rsidR="00773523" w:rsidRPr="000B37F6" w:rsidRDefault="00773523" w:rsidP="00773523">
      <w:pPr>
        <w:pStyle w:val="lead"/>
        <w:shd w:val="clear" w:color="auto" w:fill="FFFFFF"/>
        <w:spacing w:before="0" w:beforeAutospacing="0" w:after="300" w:afterAutospacing="0"/>
        <w:jc w:val="both"/>
        <w:rPr>
          <w:rFonts w:ascii="Calibri" w:eastAsia="Arial Unicode MS" w:hAnsi="Calibri" w:cs="Calibri"/>
        </w:rPr>
      </w:pPr>
      <w:r w:rsidRPr="000B37F6">
        <w:rPr>
          <w:rFonts w:ascii="Calibri" w:eastAsia="Arial Unicode MS" w:hAnsi="Calibri" w:cs="Calibri"/>
        </w:rPr>
        <w:t xml:space="preserve">Créée sous la forme d’un GIE en 1976, </w:t>
      </w:r>
      <w:r w:rsidR="00AD7334" w:rsidRPr="000B37F6">
        <w:rPr>
          <w:rFonts w:ascii="Calibri" w:eastAsia="Arial Unicode MS" w:hAnsi="Calibri" w:cs="Calibri"/>
        </w:rPr>
        <w:t>GENAVIR</w:t>
      </w:r>
      <w:r w:rsidRPr="000B37F6">
        <w:rPr>
          <w:rFonts w:ascii="Calibri" w:eastAsia="Arial Unicode MS" w:hAnsi="Calibri" w:cs="Calibri"/>
        </w:rPr>
        <w:t xml:space="preserve"> est devenu le 01 janvier 2020 </w:t>
      </w:r>
      <w:bookmarkStart w:id="3" w:name="_Hlk221712194"/>
      <w:r w:rsidRPr="000B37F6">
        <w:rPr>
          <w:rFonts w:ascii="Calibri" w:eastAsia="Arial Unicode MS" w:hAnsi="Calibri" w:cs="Calibri"/>
        </w:rPr>
        <w:t>une société par actions simplifiée unipersonnelle</w:t>
      </w:r>
      <w:r w:rsidR="005B63F6" w:rsidRPr="000B37F6">
        <w:rPr>
          <w:rFonts w:ascii="Calibri" w:eastAsia="Arial Unicode MS" w:hAnsi="Calibri" w:cs="Calibri"/>
        </w:rPr>
        <w:t xml:space="preserve"> (SASU)</w:t>
      </w:r>
      <w:r w:rsidRPr="000B37F6">
        <w:rPr>
          <w:rFonts w:ascii="Calibri" w:eastAsia="Arial Unicode MS" w:hAnsi="Calibri" w:cs="Calibri"/>
        </w:rPr>
        <w:t xml:space="preserve"> dont l’associé unique est l’IFREMER. </w:t>
      </w:r>
      <w:bookmarkEnd w:id="3"/>
      <w:r w:rsidR="00AD7334" w:rsidRPr="000B37F6">
        <w:rPr>
          <w:rFonts w:ascii="Calibri" w:eastAsia="Arial Unicode MS" w:hAnsi="Calibri" w:cs="Calibri"/>
        </w:rPr>
        <w:t>GENAVIR</w:t>
      </w:r>
      <w:r w:rsidRPr="000B37F6">
        <w:rPr>
          <w:rFonts w:ascii="Calibri" w:eastAsia="Arial Unicode MS" w:hAnsi="Calibri" w:cs="Calibri"/>
        </w:rPr>
        <w:t xml:space="preserve"> est aujourd’hui l’opérateur</w:t>
      </w:r>
      <w:r w:rsidR="00105109" w:rsidRPr="000B37F6">
        <w:rPr>
          <w:rFonts w:ascii="Calibri" w:eastAsia="Arial Unicode MS" w:hAnsi="Calibri" w:cs="Calibri"/>
        </w:rPr>
        <w:t xml:space="preserve"> prestataire</w:t>
      </w:r>
      <w:r w:rsidRPr="000B37F6">
        <w:rPr>
          <w:rFonts w:ascii="Calibri" w:eastAsia="Arial Unicode MS" w:hAnsi="Calibri" w:cs="Calibri"/>
        </w:rPr>
        <w:t xml:space="preserve"> principal de la Flotte Océanographique Française.</w:t>
      </w:r>
    </w:p>
    <w:p w14:paraId="049343D5" w14:textId="272CF619" w:rsidR="00773523" w:rsidRDefault="00773523" w:rsidP="00773523">
      <w:pPr>
        <w:pStyle w:val="lead"/>
        <w:shd w:val="clear" w:color="auto" w:fill="FFFFFF"/>
        <w:spacing w:before="0" w:beforeAutospacing="0" w:after="300" w:afterAutospacing="0"/>
        <w:jc w:val="both"/>
        <w:rPr>
          <w:rFonts w:ascii="Calibri" w:eastAsia="Arial Unicode MS" w:hAnsi="Calibri" w:cs="Calibri"/>
        </w:rPr>
      </w:pPr>
      <w:r w:rsidRPr="000B37F6">
        <w:rPr>
          <w:rFonts w:ascii="Calibri" w:eastAsia="Arial Unicode MS" w:hAnsi="Calibri" w:cs="Calibri"/>
        </w:rPr>
        <w:t xml:space="preserve">Compagnie de Navigation Maritime certifiée ISM* (International </w:t>
      </w:r>
      <w:proofErr w:type="spellStart"/>
      <w:r w:rsidRPr="000B37F6">
        <w:rPr>
          <w:rFonts w:ascii="Calibri" w:eastAsia="Arial Unicode MS" w:hAnsi="Calibri" w:cs="Calibri"/>
        </w:rPr>
        <w:t>Safety</w:t>
      </w:r>
      <w:proofErr w:type="spellEnd"/>
      <w:r w:rsidRPr="000B37F6">
        <w:rPr>
          <w:rFonts w:ascii="Calibri" w:eastAsia="Arial Unicode MS" w:hAnsi="Calibri" w:cs="Calibri"/>
        </w:rPr>
        <w:t xml:space="preserve"> Management Code) et ISO 9001, </w:t>
      </w:r>
      <w:r w:rsidR="00AD7334" w:rsidRPr="000B37F6">
        <w:rPr>
          <w:rFonts w:ascii="Calibri" w:eastAsia="Arial Unicode MS" w:hAnsi="Calibri" w:cs="Calibri"/>
        </w:rPr>
        <w:t>GENAVIR</w:t>
      </w:r>
      <w:r w:rsidRPr="000B37F6">
        <w:rPr>
          <w:rFonts w:ascii="Calibri" w:eastAsia="Arial Unicode MS" w:hAnsi="Calibri" w:cs="Calibri"/>
        </w:rPr>
        <w:t xml:space="preserve"> est adhérent au syndicat professionnel des entreprises françaises d'armement maritime (Armateurs de France). </w:t>
      </w:r>
      <w:r w:rsidR="00AD7334" w:rsidRPr="000B37F6">
        <w:rPr>
          <w:rFonts w:ascii="Calibri" w:eastAsia="Arial Unicode MS" w:hAnsi="Calibri" w:cs="Calibri"/>
        </w:rPr>
        <w:t>GENAVIR</w:t>
      </w:r>
      <w:r w:rsidRPr="000B37F6">
        <w:rPr>
          <w:rFonts w:ascii="Calibri" w:eastAsia="Arial Unicode MS" w:hAnsi="Calibri" w:cs="Calibri"/>
        </w:rPr>
        <w:t xml:space="preserve"> assure la </w:t>
      </w:r>
      <w:r w:rsidR="00105109" w:rsidRPr="000B37F6">
        <w:rPr>
          <w:rFonts w:ascii="Calibri" w:eastAsia="Arial Unicode MS" w:hAnsi="Calibri" w:cs="Calibri"/>
        </w:rPr>
        <w:t xml:space="preserve">mise en </w:t>
      </w:r>
      <w:r w:rsidR="00AD7334" w:rsidRPr="000B37F6">
        <w:rPr>
          <w:rFonts w:ascii="Calibri" w:eastAsia="Arial Unicode MS" w:hAnsi="Calibri" w:cs="Calibri"/>
        </w:rPr>
        <w:t>œuvre</w:t>
      </w:r>
      <w:r w:rsidRPr="000B37F6">
        <w:rPr>
          <w:rFonts w:ascii="Calibri" w:eastAsia="Arial Unicode MS" w:hAnsi="Calibri" w:cs="Calibri"/>
        </w:rPr>
        <w:t xml:space="preserve"> et la maintenance de navires côtiers et hauturiers, du sous-marin habité Nautile, de ROV, </w:t>
      </w:r>
      <w:r w:rsidR="00AD7334" w:rsidRPr="000B37F6">
        <w:rPr>
          <w:rFonts w:ascii="Calibri" w:eastAsia="Arial Unicode MS" w:hAnsi="Calibri" w:cs="Calibri"/>
        </w:rPr>
        <w:t>d’AUV,</w:t>
      </w:r>
      <w:r w:rsidRPr="000B37F6">
        <w:rPr>
          <w:rFonts w:ascii="Calibri" w:eastAsia="Arial Unicode MS" w:hAnsi="Calibri" w:cs="Calibri"/>
        </w:rPr>
        <w:t xml:space="preserve"> d’équipements de sismique, de carottage et de tout autre équipement dédié aux opérations de recherche scientifique conduites en mer.</w:t>
      </w:r>
    </w:p>
    <w:p w14:paraId="27C67CB8" w14:textId="2E2E064B" w:rsidR="00FE79AF" w:rsidRPr="00FE79AF" w:rsidRDefault="00FE79AF" w:rsidP="00FE79AF">
      <w:pPr>
        <w:pStyle w:val="lead"/>
        <w:shd w:val="clear" w:color="auto" w:fill="FFFFFF"/>
        <w:spacing w:before="0" w:beforeAutospacing="0" w:after="0" w:afterAutospacing="0"/>
        <w:rPr>
          <w:rFonts w:asciiTheme="minorHAnsi" w:eastAsia="Arial Unicode MS" w:hAnsiTheme="minorHAnsi" w:cstheme="minorHAnsi"/>
        </w:rPr>
      </w:pPr>
      <w:r w:rsidRPr="00FE79AF">
        <w:rPr>
          <w:rFonts w:asciiTheme="minorHAnsi" w:eastAsia="Arial Unicode MS" w:hAnsiTheme="minorHAnsi" w:cstheme="minorHAnsi"/>
        </w:rPr>
        <w:t xml:space="preserve">La société a </w:t>
      </w:r>
      <w:r w:rsidR="007E55EA">
        <w:rPr>
          <w:rFonts w:asciiTheme="minorHAnsi" w:eastAsia="Arial Unicode MS" w:hAnsiTheme="minorHAnsi" w:cstheme="minorHAnsi"/>
        </w:rPr>
        <w:t xml:space="preserve">notamment </w:t>
      </w:r>
      <w:r w:rsidRPr="00FE79AF">
        <w:rPr>
          <w:rFonts w:asciiTheme="minorHAnsi" w:eastAsia="Arial Unicode MS" w:hAnsiTheme="minorHAnsi" w:cstheme="minorHAnsi"/>
        </w:rPr>
        <w:t xml:space="preserve">pour </w:t>
      </w:r>
      <w:r w:rsidR="007E55EA">
        <w:rPr>
          <w:rFonts w:asciiTheme="minorHAnsi" w:eastAsia="Arial Unicode MS" w:hAnsiTheme="minorHAnsi" w:cstheme="minorHAnsi"/>
        </w:rPr>
        <w:t>missions</w:t>
      </w:r>
      <w:r w:rsidRPr="00FE79AF">
        <w:rPr>
          <w:rFonts w:asciiTheme="minorHAnsi" w:eastAsia="Arial Unicode MS" w:hAnsiTheme="minorHAnsi" w:cstheme="minorHAnsi"/>
        </w:rPr>
        <w:t xml:space="preserve"> :</w:t>
      </w:r>
    </w:p>
    <w:p w14:paraId="3FE5D2E5" w14:textId="5D9DEA34" w:rsidR="00FE79AF" w:rsidRPr="00FE79AF" w:rsidRDefault="00FE79AF" w:rsidP="00FE79AF">
      <w:pPr>
        <w:pStyle w:val="lead"/>
        <w:numPr>
          <w:ilvl w:val="0"/>
          <w:numId w:val="14"/>
        </w:numPr>
        <w:shd w:val="clear" w:color="auto" w:fill="FFFFFF"/>
        <w:spacing w:before="0" w:beforeAutospacing="0" w:after="0" w:afterAutospacing="0"/>
        <w:jc w:val="both"/>
        <w:rPr>
          <w:rFonts w:asciiTheme="minorHAnsi" w:eastAsia="Arial Unicode MS" w:hAnsiTheme="minorHAnsi" w:cstheme="minorHAnsi"/>
        </w:rPr>
      </w:pPr>
      <w:proofErr w:type="gramStart"/>
      <w:r w:rsidRPr="00FE79AF">
        <w:rPr>
          <w:rFonts w:asciiTheme="minorHAnsi" w:eastAsia="Arial Unicode MS" w:hAnsiTheme="minorHAnsi" w:cstheme="minorHAnsi"/>
        </w:rPr>
        <w:lastRenderedPageBreak/>
        <w:t>la</w:t>
      </w:r>
      <w:proofErr w:type="gramEnd"/>
      <w:r w:rsidRPr="00FE79AF">
        <w:rPr>
          <w:rFonts w:asciiTheme="minorHAnsi" w:eastAsia="Arial Unicode MS" w:hAnsiTheme="minorHAnsi" w:cstheme="minorHAnsi"/>
        </w:rPr>
        <w:t xml:space="preserve"> gestion</w:t>
      </w:r>
      <w:r w:rsidR="007E55EA">
        <w:rPr>
          <w:rFonts w:asciiTheme="minorHAnsi" w:eastAsia="Arial Unicode MS" w:hAnsiTheme="minorHAnsi" w:cstheme="minorHAnsi"/>
        </w:rPr>
        <w:t>, la conduite</w:t>
      </w:r>
      <w:r w:rsidRPr="00FE79AF">
        <w:rPr>
          <w:rFonts w:asciiTheme="minorHAnsi" w:eastAsia="Arial Unicode MS" w:hAnsiTheme="minorHAnsi" w:cstheme="minorHAnsi"/>
        </w:rPr>
        <w:t xml:space="preserve"> et la maintenance de navires, d’engins sous-marins, d’objets flottants et d’équipements scientifiques de toutes natures,</w:t>
      </w:r>
    </w:p>
    <w:p w14:paraId="6ED87481" w14:textId="6C2D47B1" w:rsidR="00FE79AF" w:rsidRPr="00FE79AF" w:rsidRDefault="00FE79AF" w:rsidP="00FE79AF">
      <w:pPr>
        <w:pStyle w:val="lead"/>
        <w:numPr>
          <w:ilvl w:val="0"/>
          <w:numId w:val="14"/>
        </w:numPr>
        <w:shd w:val="clear" w:color="auto" w:fill="FFFFFF"/>
        <w:spacing w:before="0" w:beforeAutospacing="0" w:after="0" w:afterAutospacing="0"/>
        <w:jc w:val="both"/>
        <w:rPr>
          <w:rFonts w:asciiTheme="minorHAnsi" w:eastAsia="Arial Unicode MS" w:hAnsiTheme="minorHAnsi" w:cstheme="minorHAnsi"/>
        </w:rPr>
      </w:pPr>
      <w:proofErr w:type="gramStart"/>
      <w:r w:rsidRPr="00FE79AF">
        <w:rPr>
          <w:rFonts w:asciiTheme="minorHAnsi" w:eastAsia="Arial Unicode MS" w:hAnsiTheme="minorHAnsi" w:cstheme="minorHAnsi"/>
        </w:rPr>
        <w:t>l’acquisition</w:t>
      </w:r>
      <w:proofErr w:type="gramEnd"/>
      <w:r w:rsidRPr="00FE79AF">
        <w:rPr>
          <w:rFonts w:asciiTheme="minorHAnsi" w:eastAsia="Arial Unicode MS" w:hAnsiTheme="minorHAnsi" w:cstheme="minorHAnsi"/>
        </w:rPr>
        <w:t>, la qualification et le traitement de données océanographiques,</w:t>
      </w:r>
      <w:r w:rsidR="002B0287" w:rsidRPr="002B0287">
        <w:rPr>
          <w:rFonts w:asciiTheme="minorHAnsi" w:eastAsia="Arial Unicode MS" w:hAnsiTheme="minorHAnsi" w:cstheme="minorHAnsi"/>
        </w:rPr>
        <w:t xml:space="preserve"> hydrographiques et halieutiques</w:t>
      </w:r>
      <w:r w:rsidR="002B0287">
        <w:rPr>
          <w:rFonts w:asciiTheme="minorHAnsi" w:eastAsia="Arial Unicode MS" w:hAnsiTheme="minorHAnsi" w:cstheme="minorHAnsi"/>
        </w:rPr>
        <w:t>,</w:t>
      </w:r>
    </w:p>
    <w:p w14:paraId="00FA667D" w14:textId="20243CD3" w:rsidR="00FE79AF" w:rsidRPr="00FE79AF" w:rsidRDefault="00FE79AF" w:rsidP="00FE79AF">
      <w:pPr>
        <w:pStyle w:val="lead"/>
        <w:numPr>
          <w:ilvl w:val="0"/>
          <w:numId w:val="14"/>
        </w:numPr>
        <w:shd w:val="clear" w:color="auto" w:fill="FFFFFF"/>
        <w:spacing w:before="0" w:beforeAutospacing="0" w:after="0" w:afterAutospacing="0"/>
        <w:jc w:val="both"/>
        <w:rPr>
          <w:rFonts w:asciiTheme="minorHAnsi" w:eastAsia="Arial Unicode MS" w:hAnsiTheme="minorHAnsi" w:cstheme="minorHAnsi"/>
        </w:rPr>
      </w:pPr>
      <w:proofErr w:type="gramStart"/>
      <w:r w:rsidRPr="00FE79AF">
        <w:rPr>
          <w:rFonts w:asciiTheme="minorHAnsi" w:eastAsia="Arial Unicode MS" w:hAnsiTheme="minorHAnsi" w:cstheme="minorHAnsi"/>
        </w:rPr>
        <w:t>toutes</w:t>
      </w:r>
      <w:proofErr w:type="gramEnd"/>
      <w:r w:rsidRPr="00FE79AF">
        <w:rPr>
          <w:rFonts w:asciiTheme="minorHAnsi" w:eastAsia="Arial Unicode MS" w:hAnsiTheme="minorHAnsi" w:cstheme="minorHAnsi"/>
        </w:rPr>
        <w:t xml:space="preserve"> autres prestations de services dans le domaine maritime (</w:t>
      </w:r>
      <w:r w:rsidRPr="00FE79AF">
        <w:rPr>
          <w:rFonts w:asciiTheme="minorHAnsi" w:hAnsiTheme="minorHAnsi" w:cstheme="minorHAnsi"/>
        </w:rPr>
        <w:t>assistance à la maîtrise d’ouvrage &amp; organisation de campagnes scientifiques</w:t>
      </w:r>
      <w:r w:rsidRPr="00FE79AF">
        <w:rPr>
          <w:rFonts w:asciiTheme="minorHAnsi" w:eastAsia="Arial Unicode MS" w:hAnsiTheme="minorHAnsi" w:cstheme="minorHAnsi"/>
        </w:rPr>
        <w:t>, maintien en Conditions Opérationnelles…)</w:t>
      </w:r>
      <w:r w:rsidR="002B0287">
        <w:rPr>
          <w:rFonts w:asciiTheme="minorHAnsi" w:eastAsia="Arial Unicode MS" w:hAnsiTheme="minorHAnsi" w:cstheme="minorHAnsi"/>
        </w:rPr>
        <w:t>,</w:t>
      </w:r>
    </w:p>
    <w:p w14:paraId="213A72FF" w14:textId="36B42804" w:rsidR="00FE79AF" w:rsidRDefault="00FE79AF" w:rsidP="00FE79AF">
      <w:pPr>
        <w:pStyle w:val="lead"/>
        <w:numPr>
          <w:ilvl w:val="0"/>
          <w:numId w:val="14"/>
        </w:numPr>
        <w:shd w:val="clear" w:color="auto" w:fill="FFFFFF"/>
        <w:spacing w:before="0" w:beforeAutospacing="0" w:after="0" w:afterAutospacing="0"/>
        <w:jc w:val="both"/>
        <w:rPr>
          <w:rFonts w:asciiTheme="minorHAnsi" w:eastAsia="Arial Unicode MS" w:hAnsiTheme="minorHAnsi" w:cstheme="minorHAnsi"/>
        </w:rPr>
      </w:pPr>
      <w:proofErr w:type="gramStart"/>
      <w:r w:rsidRPr="00FE79AF">
        <w:rPr>
          <w:rFonts w:asciiTheme="minorHAnsi" w:eastAsia="Arial Unicode MS" w:hAnsiTheme="minorHAnsi" w:cstheme="minorHAnsi"/>
        </w:rPr>
        <w:t>toutes</w:t>
      </w:r>
      <w:proofErr w:type="gramEnd"/>
      <w:r w:rsidRPr="00FE79AF">
        <w:rPr>
          <w:rFonts w:asciiTheme="minorHAnsi" w:eastAsia="Arial Unicode MS" w:hAnsiTheme="minorHAnsi" w:cstheme="minorHAnsi"/>
        </w:rPr>
        <w:t xml:space="preserve"> prises de participations dans toutes sociétés ou autres entités juridiques industrielles, commerciales, immobilières, civiles, contribuant au déploiement des activités précitées.</w:t>
      </w:r>
      <w:r>
        <w:rPr>
          <w:rFonts w:asciiTheme="minorHAnsi" w:eastAsia="Arial Unicode MS" w:hAnsiTheme="minorHAnsi" w:cstheme="minorHAnsi"/>
        </w:rPr>
        <w:t xml:space="preserve"> </w:t>
      </w:r>
    </w:p>
    <w:p w14:paraId="386FE0D8" w14:textId="77777777" w:rsidR="007E55EA" w:rsidRPr="00FE79AF" w:rsidRDefault="007E55EA" w:rsidP="007E55EA">
      <w:pPr>
        <w:pStyle w:val="lead"/>
        <w:shd w:val="clear" w:color="auto" w:fill="FFFFFF"/>
        <w:spacing w:before="0" w:beforeAutospacing="0" w:after="0" w:afterAutospacing="0"/>
        <w:jc w:val="both"/>
        <w:rPr>
          <w:rFonts w:asciiTheme="minorHAnsi" w:eastAsia="Arial Unicode MS" w:hAnsiTheme="minorHAnsi" w:cstheme="minorHAnsi"/>
        </w:rPr>
      </w:pPr>
    </w:p>
    <w:p w14:paraId="209DE24D" w14:textId="29BFFD5E" w:rsidR="00773523" w:rsidRPr="000B37F6" w:rsidRDefault="002B0287" w:rsidP="00773523">
      <w:pPr>
        <w:pStyle w:val="lead"/>
        <w:shd w:val="clear" w:color="auto" w:fill="FFFFFF"/>
        <w:spacing w:before="0" w:beforeAutospacing="0" w:after="300" w:afterAutospacing="0"/>
        <w:jc w:val="both"/>
        <w:rPr>
          <w:rFonts w:ascii="Calibri" w:eastAsia="Arial Unicode MS" w:hAnsi="Calibri" w:cs="Calibri"/>
        </w:rPr>
      </w:pPr>
      <w:r>
        <w:rPr>
          <w:rFonts w:ascii="Calibri" w:eastAsia="Arial Unicode MS" w:hAnsi="Calibri" w:cs="Calibri"/>
        </w:rPr>
        <w:t>GENAVIR</w:t>
      </w:r>
      <w:r w:rsidR="00773523" w:rsidRPr="000B37F6">
        <w:rPr>
          <w:rFonts w:ascii="Calibri" w:eastAsia="Arial Unicode MS" w:hAnsi="Calibri" w:cs="Calibri"/>
        </w:rPr>
        <w:t xml:space="preserve"> possède une expertise </w:t>
      </w:r>
      <w:r w:rsidR="00105109" w:rsidRPr="000B37F6">
        <w:rPr>
          <w:rFonts w:ascii="Calibri" w:eastAsia="Arial Unicode MS" w:hAnsi="Calibri" w:cs="Calibri"/>
        </w:rPr>
        <w:t xml:space="preserve">dans la mise en </w:t>
      </w:r>
      <w:r w:rsidR="00AD7334" w:rsidRPr="000B37F6">
        <w:rPr>
          <w:rFonts w:ascii="Calibri" w:eastAsia="Arial Unicode MS" w:hAnsi="Calibri" w:cs="Calibri"/>
        </w:rPr>
        <w:t>œuvre</w:t>
      </w:r>
      <w:r w:rsidR="00773523" w:rsidRPr="000B37F6">
        <w:rPr>
          <w:rFonts w:ascii="Calibri" w:eastAsia="Arial Unicode MS" w:hAnsi="Calibri" w:cs="Calibri"/>
        </w:rPr>
        <w:t xml:space="preserve"> d’équipements acoustiques de </w:t>
      </w:r>
      <w:r w:rsidR="00AD7334" w:rsidRPr="000B37F6">
        <w:rPr>
          <w:rFonts w:ascii="Calibri" w:eastAsia="Arial Unicode MS" w:hAnsi="Calibri" w:cs="Calibri"/>
        </w:rPr>
        <w:t>recherche :</w:t>
      </w:r>
      <w:r w:rsidR="00773523" w:rsidRPr="000B37F6">
        <w:rPr>
          <w:rFonts w:ascii="Calibri" w:eastAsia="Arial Unicode MS" w:hAnsi="Calibri" w:cs="Calibri"/>
        </w:rPr>
        <w:t xml:space="preserve"> sondeur multifaisceaux, courantomètre, gravimètre, </w:t>
      </w:r>
      <w:proofErr w:type="spellStart"/>
      <w:r w:rsidR="00773523" w:rsidRPr="000B37F6">
        <w:rPr>
          <w:rFonts w:ascii="Calibri" w:eastAsia="Arial Unicode MS" w:hAnsi="Calibri" w:cs="Calibri"/>
        </w:rPr>
        <w:t>thermosalinographe</w:t>
      </w:r>
      <w:proofErr w:type="spellEnd"/>
      <w:r w:rsidR="00773523" w:rsidRPr="000B37F6">
        <w:rPr>
          <w:rFonts w:ascii="Calibri" w:eastAsia="Arial Unicode MS" w:hAnsi="Calibri" w:cs="Calibri"/>
        </w:rPr>
        <w:t>,</w:t>
      </w:r>
      <w:r w:rsidR="00AD7334" w:rsidRPr="000B37F6">
        <w:rPr>
          <w:rFonts w:ascii="Calibri" w:eastAsia="Arial Unicode MS" w:hAnsi="Calibri" w:cs="Calibri"/>
        </w:rPr>
        <w:t xml:space="preserve"> etc.</w:t>
      </w:r>
      <w:r w:rsidR="00773523" w:rsidRPr="000B37F6">
        <w:rPr>
          <w:rFonts w:ascii="Calibri" w:eastAsia="Arial Unicode MS" w:hAnsi="Calibri" w:cs="Calibri"/>
        </w:rPr>
        <w:t xml:space="preserve"> et de tout leur environnement électronique.</w:t>
      </w:r>
    </w:p>
    <w:p w14:paraId="63FF65FC" w14:textId="385F6A2B" w:rsidR="0074118D" w:rsidRDefault="00773523" w:rsidP="00A32F3D">
      <w:pPr>
        <w:pStyle w:val="lead"/>
        <w:shd w:val="clear" w:color="auto" w:fill="FFFFFF"/>
        <w:spacing w:before="0" w:beforeAutospacing="0" w:after="300" w:afterAutospacing="0"/>
        <w:jc w:val="both"/>
        <w:rPr>
          <w:rFonts w:ascii="Calibri" w:eastAsia="Arial Unicode MS" w:hAnsi="Calibri" w:cs="Calibri"/>
        </w:rPr>
      </w:pPr>
      <w:r w:rsidRPr="000B37F6">
        <w:rPr>
          <w:rFonts w:ascii="Calibri" w:eastAsia="Arial Unicode MS" w:hAnsi="Calibri" w:cs="Calibri"/>
        </w:rPr>
        <w:t xml:space="preserve">D’une manière plus générale, </w:t>
      </w:r>
      <w:r w:rsidR="00AD7334" w:rsidRPr="000B37F6">
        <w:rPr>
          <w:rFonts w:ascii="Calibri" w:eastAsia="Arial Unicode MS" w:hAnsi="Calibri" w:cs="Calibri"/>
        </w:rPr>
        <w:t>GENAVIR</w:t>
      </w:r>
      <w:r w:rsidRPr="000B37F6">
        <w:rPr>
          <w:rFonts w:ascii="Calibri" w:eastAsia="Arial Unicode MS" w:hAnsi="Calibri" w:cs="Calibri"/>
        </w:rPr>
        <w:t xml:space="preserve"> assure</w:t>
      </w:r>
      <w:r w:rsidR="00105109" w:rsidRPr="000B37F6">
        <w:rPr>
          <w:rFonts w:ascii="Calibri" w:eastAsia="Arial Unicode MS" w:hAnsi="Calibri" w:cs="Calibri"/>
        </w:rPr>
        <w:t>, notamment pour le compte de la FOF,</w:t>
      </w:r>
      <w:r w:rsidRPr="000B37F6">
        <w:rPr>
          <w:rFonts w:ascii="Calibri" w:eastAsia="Arial Unicode MS" w:hAnsi="Calibri" w:cs="Calibri"/>
        </w:rPr>
        <w:t xml:space="preserve"> toutes prestations de service dans le domaine maritime telles que l</w:t>
      </w:r>
      <w:r w:rsidR="00105109" w:rsidRPr="000B37F6">
        <w:rPr>
          <w:rFonts w:ascii="Calibri" w:eastAsia="Arial Unicode MS" w:hAnsi="Calibri" w:cs="Calibri"/>
        </w:rPr>
        <w:t>a réalisation</w:t>
      </w:r>
      <w:r w:rsidRPr="000B37F6">
        <w:rPr>
          <w:rFonts w:ascii="Calibri" w:eastAsia="Arial Unicode MS" w:hAnsi="Calibri" w:cs="Calibri"/>
        </w:rPr>
        <w:t xml:space="preserve"> de campagnes scientifiques à la mer ou encore l’assistance à la maîtrise d’ouvrage pour la conception de navires scientifiques.</w:t>
      </w:r>
      <w:bookmarkEnd w:id="2"/>
    </w:p>
    <w:p w14:paraId="3F78BBDA" w14:textId="3DC328F2" w:rsidR="00FE79AF" w:rsidRPr="000B37F6" w:rsidRDefault="00FE79AF" w:rsidP="00A32F3D">
      <w:pPr>
        <w:pStyle w:val="lead"/>
        <w:shd w:val="clear" w:color="auto" w:fill="FFFFFF"/>
        <w:spacing w:before="0" w:beforeAutospacing="0" w:after="300" w:afterAutospacing="0"/>
        <w:jc w:val="both"/>
        <w:rPr>
          <w:rFonts w:ascii="Calibri" w:hAnsi="Calibri" w:cs="Calibri"/>
          <w:bCs/>
          <w:sz w:val="22"/>
          <w:szCs w:val="22"/>
        </w:rPr>
      </w:pPr>
      <w:r>
        <w:rPr>
          <w:rFonts w:ascii="Calibri" w:eastAsia="Arial Unicode MS" w:hAnsi="Calibri" w:cs="Calibri"/>
        </w:rPr>
        <w:t xml:space="preserve">La SAS GENAVIR </w:t>
      </w:r>
      <w:r w:rsidR="007E55EA">
        <w:rPr>
          <w:rFonts w:ascii="Calibri" w:eastAsia="Arial Unicode MS" w:hAnsi="Calibri" w:cs="Calibri"/>
        </w:rPr>
        <w:t xml:space="preserve">est associé unique de la SAS </w:t>
      </w:r>
      <w:r w:rsidR="007E55EA" w:rsidRPr="007E55EA">
        <w:rPr>
          <w:rFonts w:ascii="Calibri" w:eastAsia="Arial Unicode MS" w:hAnsi="Calibri" w:cs="Calibri"/>
        </w:rPr>
        <w:t>OD MARINE - OCEAN DATA MARINE créée le 27 décembre 2021</w:t>
      </w:r>
      <w:r w:rsidR="007E55EA">
        <w:rPr>
          <w:rFonts w:ascii="Calibri" w:eastAsia="Arial Unicode MS" w:hAnsi="Calibri" w:cs="Calibri"/>
        </w:rPr>
        <w:t>.</w:t>
      </w:r>
    </w:p>
    <w:bookmarkEnd w:id="1"/>
    <w:p w14:paraId="57F84F5C" w14:textId="77777777" w:rsidR="00776581" w:rsidRPr="005F021D" w:rsidRDefault="00776581" w:rsidP="00776581">
      <w:pPr>
        <w:pStyle w:val="Corpsdetexte"/>
        <w:rPr>
          <w:rFonts w:ascii="Calibri" w:hAnsi="Calibri"/>
          <w:sz w:val="2"/>
        </w:rPr>
      </w:pPr>
    </w:p>
    <w:p w14:paraId="6C095BF4" w14:textId="3FC73CF4" w:rsidR="008F14BE" w:rsidRDefault="000B37F6" w:rsidP="000B37F6">
      <w:pPr>
        <w:pStyle w:val="Nliste"/>
        <w:tabs>
          <w:tab w:val="left" w:pos="1701"/>
          <w:tab w:val="left" w:pos="2268"/>
          <w:tab w:val="left" w:pos="4962"/>
        </w:tabs>
        <w:spacing w:before="0"/>
        <w:rPr>
          <w:rFonts w:ascii="Calibri" w:eastAsia="Arial Unicode MS" w:hAnsi="Calibri" w:cs="Calibri"/>
          <w:b/>
          <w:bCs/>
          <w:szCs w:val="24"/>
        </w:rPr>
      </w:pPr>
      <w:r w:rsidRPr="000B37F6">
        <w:rPr>
          <w:rFonts w:ascii="Calibri" w:eastAsia="Arial Unicode MS" w:hAnsi="Calibri" w:cs="Calibri"/>
          <w:b/>
          <w:bCs/>
          <w:szCs w:val="24"/>
        </w:rPr>
        <w:t>Présentation de la SAS IFREMER INVESTISSEMENT INNOVATION</w:t>
      </w:r>
    </w:p>
    <w:p w14:paraId="597A405E" w14:textId="42044D49" w:rsidR="000B37F6" w:rsidRDefault="000B37F6" w:rsidP="000B37F6">
      <w:pPr>
        <w:pStyle w:val="Nliste"/>
        <w:tabs>
          <w:tab w:val="left" w:pos="1701"/>
          <w:tab w:val="left" w:pos="2268"/>
          <w:tab w:val="left" w:pos="4962"/>
        </w:tabs>
        <w:spacing w:before="0"/>
        <w:rPr>
          <w:rFonts w:ascii="Calibri" w:eastAsia="Arial Unicode MS" w:hAnsi="Calibri" w:cs="Calibri"/>
          <w:b/>
          <w:bCs/>
          <w:szCs w:val="24"/>
        </w:rPr>
      </w:pPr>
    </w:p>
    <w:p w14:paraId="3A15BC04" w14:textId="798122C6" w:rsidR="000B37F6" w:rsidRPr="00F626BC" w:rsidRDefault="000B37F6" w:rsidP="000B37F6">
      <w:pPr>
        <w:pStyle w:val="Nliste"/>
        <w:tabs>
          <w:tab w:val="left" w:pos="1701"/>
          <w:tab w:val="left" w:pos="2268"/>
          <w:tab w:val="left" w:pos="4962"/>
        </w:tabs>
        <w:spacing w:before="0"/>
        <w:rPr>
          <w:rFonts w:ascii="Calibri" w:eastAsia="Arial Unicode MS" w:hAnsi="Calibri" w:cs="Calibri"/>
          <w:szCs w:val="24"/>
        </w:rPr>
      </w:pPr>
      <w:r w:rsidRPr="00F626BC">
        <w:rPr>
          <w:rFonts w:ascii="Calibri" w:eastAsia="Arial Unicode MS" w:hAnsi="Calibri" w:cs="Calibri"/>
          <w:szCs w:val="24"/>
        </w:rPr>
        <w:t>Créée en juillet 2021, la SAS IFREMER INVESTISSEMENT INNOVATION une société par actions simplifiée unipersonnelle (SASU) dont l’associé unique est l’IFREMER.</w:t>
      </w:r>
    </w:p>
    <w:p w14:paraId="25CA3BF6" w14:textId="6B6F582A" w:rsidR="000B37F6" w:rsidRPr="00F626BC" w:rsidRDefault="000B37F6" w:rsidP="000B37F6">
      <w:pPr>
        <w:pStyle w:val="Nliste"/>
        <w:tabs>
          <w:tab w:val="left" w:pos="1701"/>
          <w:tab w:val="left" w:pos="2268"/>
          <w:tab w:val="left" w:pos="4962"/>
        </w:tabs>
        <w:rPr>
          <w:rFonts w:ascii="Calibri" w:eastAsia="Arial Unicode MS" w:hAnsi="Calibri" w:cs="Calibri"/>
          <w:szCs w:val="24"/>
        </w:rPr>
      </w:pPr>
      <w:r w:rsidRPr="00F626BC">
        <w:rPr>
          <w:rFonts w:ascii="Calibri" w:eastAsia="Arial Unicode MS" w:hAnsi="Calibri" w:cs="Calibri"/>
          <w:szCs w:val="24"/>
        </w:rPr>
        <w:t>Elle a pour objet :</w:t>
      </w:r>
    </w:p>
    <w:p w14:paraId="5A6B1605" w14:textId="77777777" w:rsidR="000B37F6" w:rsidRPr="00F626BC" w:rsidRDefault="000B37F6" w:rsidP="00F626BC">
      <w:pPr>
        <w:pStyle w:val="Nliste"/>
        <w:tabs>
          <w:tab w:val="left" w:pos="1701"/>
          <w:tab w:val="left" w:pos="2268"/>
          <w:tab w:val="left" w:pos="4962"/>
        </w:tabs>
        <w:spacing w:before="0"/>
        <w:jc w:val="both"/>
        <w:rPr>
          <w:rFonts w:ascii="Calibri" w:eastAsia="Arial Unicode MS" w:hAnsi="Calibri" w:cs="Calibri"/>
          <w:szCs w:val="24"/>
        </w:rPr>
      </w:pPr>
    </w:p>
    <w:p w14:paraId="5938ACDC" w14:textId="2729AC0E" w:rsidR="000B37F6" w:rsidRPr="00F626BC" w:rsidRDefault="000B37F6" w:rsidP="00FE79AF">
      <w:pPr>
        <w:pStyle w:val="Nliste"/>
        <w:numPr>
          <w:ilvl w:val="1"/>
          <w:numId w:val="7"/>
        </w:numPr>
        <w:tabs>
          <w:tab w:val="left" w:pos="1701"/>
          <w:tab w:val="left" w:pos="2268"/>
          <w:tab w:val="left" w:pos="4962"/>
        </w:tabs>
        <w:spacing w:before="0"/>
        <w:jc w:val="both"/>
        <w:rPr>
          <w:rFonts w:ascii="Calibri" w:eastAsia="Arial Unicode MS" w:hAnsi="Calibri" w:cs="Calibri"/>
          <w:szCs w:val="24"/>
        </w:rPr>
      </w:pPr>
      <w:r w:rsidRPr="00F626BC">
        <w:rPr>
          <w:rFonts w:ascii="Calibri" w:eastAsia="Arial Unicode MS" w:hAnsi="Calibri" w:cs="Calibri"/>
          <w:szCs w:val="24"/>
        </w:rPr>
        <w:t>la prise de participations, sous quelque forme que ce soit et par tous moyens, dans toutes entreprises ou sociétés dont l’activité est directement ou indirectement liée au développement de projets ou d’applications dans le domaine des sciences et technologies marines, le soutien des filières mises en place par d’autres instituts de recherche contribuant, directement ou indirectement, au développement de la connaissance dans le domaine des sciences et technologies marines, la gestion, l’administration et le transfert (notamment sous forme de cession) de ces participations,</w:t>
      </w:r>
    </w:p>
    <w:p w14:paraId="0169B6D8" w14:textId="77777777" w:rsidR="000B37F6" w:rsidRPr="00F626BC" w:rsidRDefault="000B37F6" w:rsidP="00F626BC">
      <w:pPr>
        <w:pStyle w:val="Nliste"/>
        <w:tabs>
          <w:tab w:val="left" w:pos="1701"/>
          <w:tab w:val="left" w:pos="2268"/>
          <w:tab w:val="left" w:pos="4962"/>
        </w:tabs>
        <w:spacing w:before="0"/>
        <w:jc w:val="both"/>
        <w:rPr>
          <w:rFonts w:ascii="Calibri" w:eastAsia="Arial Unicode MS" w:hAnsi="Calibri" w:cs="Calibri"/>
          <w:szCs w:val="24"/>
        </w:rPr>
      </w:pPr>
    </w:p>
    <w:p w14:paraId="4F981B43" w14:textId="2A18D0A1" w:rsidR="000B37F6" w:rsidRPr="00F626BC" w:rsidRDefault="000B37F6" w:rsidP="00FE79AF">
      <w:pPr>
        <w:pStyle w:val="Nliste"/>
        <w:numPr>
          <w:ilvl w:val="1"/>
          <w:numId w:val="7"/>
        </w:numPr>
        <w:tabs>
          <w:tab w:val="left" w:pos="1701"/>
          <w:tab w:val="left" w:pos="2268"/>
          <w:tab w:val="left" w:pos="4962"/>
        </w:tabs>
        <w:spacing w:before="0"/>
        <w:jc w:val="both"/>
        <w:rPr>
          <w:rFonts w:ascii="Calibri" w:eastAsia="Arial Unicode MS" w:hAnsi="Calibri" w:cs="Calibri"/>
          <w:szCs w:val="24"/>
        </w:rPr>
      </w:pPr>
      <w:proofErr w:type="gramStart"/>
      <w:r w:rsidRPr="00F626BC">
        <w:rPr>
          <w:rFonts w:ascii="Calibri" w:eastAsia="Arial Unicode MS" w:hAnsi="Calibri" w:cs="Calibri"/>
          <w:szCs w:val="24"/>
        </w:rPr>
        <w:t>le</w:t>
      </w:r>
      <w:proofErr w:type="gramEnd"/>
      <w:r w:rsidRPr="00F626BC">
        <w:rPr>
          <w:rFonts w:ascii="Calibri" w:eastAsia="Arial Unicode MS" w:hAnsi="Calibri" w:cs="Calibri"/>
          <w:szCs w:val="24"/>
        </w:rPr>
        <w:t xml:space="preserve"> tout, directement ou indirectement, pour son compte ou pour le compte de tiers, soit seule, soit avec des tiers, par voie de création de sociétés nouvelles, d'apport, de commandite, de souscription, d'achat de titres ou droits sociaux, de fusion, d'alliance, de société en participation, de groupement d'intérêt économique ou de prise ou de dation en location ou en gérance de tous biens ou droits, ou autrement ;</w:t>
      </w:r>
    </w:p>
    <w:p w14:paraId="195ACC49" w14:textId="77777777" w:rsidR="000B37F6" w:rsidRPr="00F626BC" w:rsidRDefault="000B37F6" w:rsidP="00F626BC">
      <w:pPr>
        <w:pStyle w:val="Nliste"/>
        <w:tabs>
          <w:tab w:val="left" w:pos="1701"/>
          <w:tab w:val="left" w:pos="2268"/>
          <w:tab w:val="left" w:pos="4962"/>
        </w:tabs>
        <w:spacing w:before="0"/>
        <w:jc w:val="both"/>
        <w:rPr>
          <w:rFonts w:ascii="Calibri" w:eastAsia="Arial Unicode MS" w:hAnsi="Calibri" w:cs="Calibri"/>
          <w:szCs w:val="24"/>
        </w:rPr>
      </w:pPr>
    </w:p>
    <w:p w14:paraId="06789591" w14:textId="4FDD0F46" w:rsidR="00567E3E" w:rsidRDefault="000B37F6" w:rsidP="00FE79AF">
      <w:pPr>
        <w:pStyle w:val="Nliste"/>
        <w:numPr>
          <w:ilvl w:val="1"/>
          <w:numId w:val="7"/>
        </w:numPr>
        <w:tabs>
          <w:tab w:val="left" w:pos="1701"/>
          <w:tab w:val="left" w:pos="2268"/>
          <w:tab w:val="left" w:pos="4962"/>
        </w:tabs>
        <w:spacing w:before="0"/>
        <w:jc w:val="both"/>
        <w:rPr>
          <w:rFonts w:ascii="Calibri" w:eastAsia="Arial Unicode MS" w:hAnsi="Calibri" w:cs="Calibri"/>
          <w:szCs w:val="24"/>
        </w:rPr>
      </w:pPr>
      <w:proofErr w:type="gramStart"/>
      <w:r w:rsidRPr="00F626BC">
        <w:rPr>
          <w:rFonts w:ascii="Calibri" w:eastAsia="Arial Unicode MS" w:hAnsi="Calibri" w:cs="Calibri"/>
          <w:szCs w:val="24"/>
        </w:rPr>
        <w:lastRenderedPageBreak/>
        <w:t>et</w:t>
      </w:r>
      <w:proofErr w:type="gramEnd"/>
      <w:r w:rsidRPr="00F626BC">
        <w:rPr>
          <w:rFonts w:ascii="Calibri" w:eastAsia="Arial Unicode MS" w:hAnsi="Calibri" w:cs="Calibri"/>
          <w:szCs w:val="24"/>
        </w:rPr>
        <w:t>, généralement toutes opérations financières, commerciales, industrielles, civiles, immobilières ou mobilières, pouvant se rattacher directement ou indirectement à l'un des objets spécifiés ou à tout objet similaire ou connexe ou de nature à favoriser le développement du patrimoine social.</w:t>
      </w:r>
    </w:p>
    <w:p w14:paraId="06782434" w14:textId="77777777" w:rsidR="00567E3E" w:rsidRDefault="00567E3E" w:rsidP="00567E3E">
      <w:pPr>
        <w:pStyle w:val="Paragraphedeliste"/>
        <w:rPr>
          <w:rFonts w:ascii="Calibri" w:eastAsia="Arial Unicode MS" w:hAnsi="Calibri" w:cs="Calibri"/>
          <w:szCs w:val="24"/>
        </w:rPr>
      </w:pPr>
    </w:p>
    <w:p w14:paraId="1F067360" w14:textId="434AACE0" w:rsidR="00567E3E" w:rsidRPr="00567E3E" w:rsidRDefault="00567E3E" w:rsidP="000B37F6">
      <w:pPr>
        <w:jc w:val="both"/>
        <w:rPr>
          <w:rFonts w:ascii="Calibri" w:eastAsia="Arial Unicode MS" w:hAnsi="Calibri" w:cs="Calibri"/>
          <w:bCs/>
          <w:iCs/>
          <w:color w:val="1F497D"/>
          <w:sz w:val="24"/>
          <w:szCs w:val="24"/>
        </w:rPr>
      </w:pPr>
      <w:r w:rsidRPr="00567E3E">
        <w:rPr>
          <w:rFonts w:ascii="Calibri" w:eastAsia="Arial Unicode MS" w:hAnsi="Calibri" w:cs="Calibri"/>
          <w:bCs/>
          <w:iCs/>
          <w:sz w:val="24"/>
          <w:szCs w:val="24"/>
        </w:rPr>
        <w:t xml:space="preserve">A ce jour, la SAS </w:t>
      </w:r>
      <w:r w:rsidRPr="00F626BC">
        <w:rPr>
          <w:rFonts w:ascii="Calibri" w:eastAsia="Arial Unicode MS" w:hAnsi="Calibri" w:cs="Calibri"/>
          <w:sz w:val="24"/>
          <w:szCs w:val="24"/>
        </w:rPr>
        <w:t>IFREMER INVESTISSEMENT INNOVATION</w:t>
      </w:r>
      <w:r>
        <w:rPr>
          <w:rFonts w:ascii="Calibri" w:eastAsia="Arial Unicode MS" w:hAnsi="Calibri" w:cs="Calibri"/>
          <w:sz w:val="24"/>
          <w:szCs w:val="24"/>
        </w:rPr>
        <w:t xml:space="preserve"> détient des parts dans 6 sociétés et dans un fonds d’investissement finançant </w:t>
      </w:r>
      <w:r w:rsidRPr="00567E3E">
        <w:rPr>
          <w:rFonts w:ascii="Calibri" w:eastAsia="Arial Unicode MS" w:hAnsi="Calibri" w:cs="Calibri"/>
          <w:sz w:val="24"/>
          <w:szCs w:val="24"/>
        </w:rPr>
        <w:t>des startups innovantes dédiées à la régénération de l’océan</w:t>
      </w:r>
      <w:r>
        <w:rPr>
          <w:rFonts w:ascii="Calibri" w:eastAsia="Arial Unicode MS" w:hAnsi="Calibri" w:cs="Calibri"/>
          <w:sz w:val="24"/>
          <w:szCs w:val="24"/>
        </w:rPr>
        <w:t>.</w:t>
      </w:r>
    </w:p>
    <w:p w14:paraId="3E19902F" w14:textId="2D49C70B" w:rsidR="00D52029" w:rsidRPr="00567E3E" w:rsidRDefault="00E05D28">
      <w:pPr>
        <w:jc w:val="both"/>
        <w:rPr>
          <w:rFonts w:ascii="Calibri" w:hAnsi="Calibri"/>
          <w:bCs/>
          <w:sz w:val="2"/>
        </w:rPr>
        <w:pPrChange w:id="4" w:author="Elodie JOUSSET" w:date="2026-02-11T14:25:00Z">
          <w:pPr/>
        </w:pPrChange>
      </w:pPr>
      <w:r w:rsidRPr="00567E3E">
        <w:rPr>
          <w:rFonts w:ascii="Calibri" w:eastAsia="Arial Unicode MS" w:hAnsi="Calibri" w:cs="Calibri"/>
          <w:bCs/>
          <w:iCs/>
          <w:color w:val="1F497D"/>
          <w:sz w:val="40"/>
          <w:szCs w:val="36"/>
        </w:rPr>
        <w:br w:type="page"/>
      </w:r>
    </w:p>
    <w:tbl>
      <w:tblPr>
        <w:tblpPr w:leftFromText="141" w:rightFromText="141" w:vertAnchor="text" w:horzAnchor="margin" w:tblpY="65"/>
        <w:tblW w:w="5001" w:type="pct"/>
        <w:tblCellMar>
          <w:left w:w="0" w:type="dxa"/>
          <w:right w:w="0" w:type="dxa"/>
        </w:tblCellMar>
        <w:tblLook w:val="0000" w:firstRow="0" w:lastRow="0" w:firstColumn="0" w:lastColumn="0" w:noHBand="0" w:noVBand="0"/>
      </w:tblPr>
      <w:tblGrid>
        <w:gridCol w:w="9499"/>
      </w:tblGrid>
      <w:tr w:rsidR="00D52029" w:rsidRPr="00D9329C" w14:paraId="75A6D20F" w14:textId="77777777" w:rsidTr="005C5A82">
        <w:trPr>
          <w:trHeight w:val="553"/>
        </w:trPr>
        <w:tc>
          <w:tcPr>
            <w:tcW w:w="5000" w:type="pct"/>
            <w:tcBorders>
              <w:top w:val="nil"/>
              <w:left w:val="nil"/>
              <w:bottom w:val="single" w:sz="4" w:space="0" w:color="1F497D"/>
            </w:tcBorders>
            <w:tcMar>
              <w:top w:w="15" w:type="dxa"/>
              <w:left w:w="15" w:type="dxa"/>
              <w:bottom w:w="0" w:type="dxa"/>
              <w:right w:w="15" w:type="dxa"/>
            </w:tcMar>
            <w:vAlign w:val="center"/>
          </w:tcPr>
          <w:p w14:paraId="75BD2E51" w14:textId="77777777" w:rsidR="00D52029" w:rsidRPr="00D52029" w:rsidRDefault="00D52029" w:rsidP="005C5A82">
            <w:pPr>
              <w:rPr>
                <w:rFonts w:ascii="Calibri" w:eastAsia="Arial Unicode MS" w:hAnsi="Calibri" w:cs="Arial Unicode MS"/>
                <w:b/>
                <w:iCs/>
                <w:smallCaps/>
                <w:color w:val="FFFFFF"/>
                <w:sz w:val="36"/>
                <w:szCs w:val="36"/>
              </w:rPr>
            </w:pPr>
            <w:bookmarkStart w:id="5" w:name="_Hlk221812323"/>
            <w:r>
              <w:rPr>
                <w:rFonts w:ascii="Calibri" w:eastAsia="Arial Unicode MS" w:hAnsi="Calibri" w:cs="Calibri"/>
                <w:b/>
                <w:iCs/>
                <w:smallCaps/>
                <w:color w:val="1F497D"/>
                <w:sz w:val="36"/>
                <w:szCs w:val="36"/>
              </w:rPr>
              <w:lastRenderedPageBreak/>
              <w:t>Activités assurées</w:t>
            </w:r>
            <w:r w:rsidRPr="00D52029">
              <w:rPr>
                <w:rFonts w:ascii="Calibri" w:eastAsia="Arial Unicode MS" w:hAnsi="Calibri" w:cs="Calibri"/>
                <w:b/>
                <w:iCs/>
                <w:smallCaps/>
                <w:color w:val="1F497D"/>
                <w:sz w:val="36"/>
                <w:szCs w:val="36"/>
              </w:rPr>
              <w:t xml:space="preserve"> </w:t>
            </w:r>
            <w:r w:rsidR="0073097A">
              <w:rPr>
                <w:rFonts w:ascii="Calibri" w:eastAsia="Arial Unicode MS" w:hAnsi="Calibri" w:cs="Calibri"/>
                <w:b/>
                <w:iCs/>
                <w:smallCaps/>
                <w:color w:val="1F497D"/>
                <w:sz w:val="36"/>
                <w:szCs w:val="36"/>
              </w:rPr>
              <w:t>(Ifremer)</w:t>
            </w:r>
            <w:bookmarkEnd w:id="5"/>
          </w:p>
        </w:tc>
      </w:tr>
    </w:tbl>
    <w:p w14:paraId="1BD57460" w14:textId="77777777" w:rsidR="00D52029" w:rsidRPr="001561C6" w:rsidRDefault="00D52029" w:rsidP="00D52029">
      <w:pPr>
        <w:pStyle w:val="Retrait1"/>
        <w:spacing w:before="0"/>
        <w:ind w:left="709"/>
        <w:rPr>
          <w:rFonts w:ascii="Calibri" w:hAnsi="Calibri"/>
          <w:b/>
        </w:rPr>
      </w:pPr>
    </w:p>
    <w:p w14:paraId="66DE4224" w14:textId="77777777" w:rsidR="00633F08" w:rsidRPr="001561C6" w:rsidRDefault="00633F08">
      <w:pPr>
        <w:pStyle w:val="Textepardfaut"/>
        <w:rPr>
          <w:rFonts w:ascii="Calibri" w:hAnsi="Calibri"/>
        </w:rPr>
      </w:pPr>
      <w:bookmarkStart w:id="6" w:name="_Hlk40798563"/>
    </w:p>
    <w:tbl>
      <w:tblPr>
        <w:tblW w:w="0" w:type="auto"/>
        <w:tblInd w:w="-142" w:type="dxa"/>
        <w:tblBorders>
          <w:insideV w:val="single" w:sz="4" w:space="0" w:color="ED7D31"/>
        </w:tblBorders>
        <w:tblLayout w:type="fixed"/>
        <w:tblCellMar>
          <w:left w:w="0" w:type="dxa"/>
          <w:right w:w="0" w:type="dxa"/>
        </w:tblCellMar>
        <w:tblLook w:val="0000" w:firstRow="0" w:lastRow="0" w:firstColumn="0" w:lastColumn="0" w:noHBand="0" w:noVBand="0"/>
      </w:tblPr>
      <w:tblGrid>
        <w:gridCol w:w="1843"/>
        <w:gridCol w:w="7341"/>
      </w:tblGrid>
      <w:tr w:rsidR="00D67B83" w:rsidRPr="001561C6" w14:paraId="1ED6866C" w14:textId="77777777" w:rsidTr="00567E3E">
        <w:trPr>
          <w:trHeight w:val="318"/>
        </w:trPr>
        <w:tc>
          <w:tcPr>
            <w:tcW w:w="1843" w:type="dxa"/>
            <w:noWrap/>
            <w:tcMar>
              <w:top w:w="15" w:type="dxa"/>
              <w:left w:w="15" w:type="dxa"/>
              <w:bottom w:w="0" w:type="dxa"/>
              <w:right w:w="15" w:type="dxa"/>
            </w:tcMar>
          </w:tcPr>
          <w:p w14:paraId="779C52EA" w14:textId="77777777" w:rsidR="00D67B83" w:rsidRPr="007A7D77" w:rsidRDefault="00AE74A0" w:rsidP="003F4108">
            <w:pPr>
              <w:rPr>
                <w:rFonts w:ascii="Calibri" w:eastAsia="Arial Unicode MS" w:hAnsi="Calibri" w:cs="Arial"/>
                <w:b/>
                <w:smallCaps/>
                <w:sz w:val="24"/>
                <w:szCs w:val="24"/>
              </w:rPr>
            </w:pPr>
            <w:r w:rsidRPr="007A7D77">
              <w:rPr>
                <w:rFonts w:ascii="Calibri" w:eastAsia="Arial Unicode MS" w:hAnsi="Calibri" w:cs="Arial"/>
                <w:b/>
                <w:smallCaps/>
                <w:sz w:val="24"/>
                <w:szCs w:val="24"/>
              </w:rPr>
              <w:t>Activités principales</w:t>
            </w:r>
          </w:p>
        </w:tc>
        <w:tc>
          <w:tcPr>
            <w:tcW w:w="7341" w:type="dxa"/>
            <w:tcMar>
              <w:top w:w="15" w:type="dxa"/>
              <w:left w:w="15" w:type="dxa"/>
              <w:bottom w:w="0" w:type="dxa"/>
              <w:right w:w="15" w:type="dxa"/>
            </w:tcMar>
          </w:tcPr>
          <w:p w14:paraId="4325D42B" w14:textId="2C33D375" w:rsidR="0022088F" w:rsidRDefault="006607E4" w:rsidP="00151FF1">
            <w:pPr>
              <w:pStyle w:val="En-tte"/>
              <w:tabs>
                <w:tab w:val="clear" w:pos="4536"/>
                <w:tab w:val="clear" w:pos="9072"/>
                <w:tab w:val="left" w:pos="459"/>
              </w:tabs>
              <w:spacing w:after="120"/>
              <w:jc w:val="both"/>
              <w:rPr>
                <w:rFonts w:ascii="Calibri" w:hAnsi="Calibri"/>
              </w:rPr>
            </w:pPr>
            <w:r w:rsidRPr="00DA0450">
              <w:rPr>
                <w:rFonts w:ascii="Calibri" w:hAnsi="Calibri"/>
              </w:rPr>
              <w:t>L</w:t>
            </w:r>
            <w:r w:rsidR="00D67B83" w:rsidRPr="00DA0450">
              <w:rPr>
                <w:rFonts w:ascii="Calibri" w:hAnsi="Calibri"/>
              </w:rPr>
              <w:t xml:space="preserve">’activité correspondant à l’objet social </w:t>
            </w:r>
            <w:r w:rsidR="008B7E2B">
              <w:rPr>
                <w:rFonts w:ascii="Calibri" w:hAnsi="Calibri"/>
              </w:rPr>
              <w:t>défini aux articles R333-2 et R333-3 du code de la recherche</w:t>
            </w:r>
            <w:r w:rsidR="00D67B83" w:rsidRPr="00DA0450">
              <w:rPr>
                <w:rFonts w:ascii="Calibri" w:hAnsi="Calibri"/>
              </w:rPr>
              <w:t xml:space="preserve"> et plus p</w:t>
            </w:r>
            <w:r w:rsidR="00474D27">
              <w:rPr>
                <w:rFonts w:ascii="Calibri" w:hAnsi="Calibri"/>
              </w:rPr>
              <w:t>articulièrement</w:t>
            </w:r>
            <w:r w:rsidR="00D67B83" w:rsidRPr="00DA0450">
              <w:rPr>
                <w:rFonts w:ascii="Calibri" w:hAnsi="Calibri"/>
              </w:rPr>
              <w:t> :</w:t>
            </w:r>
          </w:p>
          <w:p w14:paraId="7D214F75" w14:textId="2A631689" w:rsidR="00A423C2" w:rsidRDefault="00A423C2" w:rsidP="00FE79AF">
            <w:pPr>
              <w:pStyle w:val="Textepardfaut"/>
              <w:numPr>
                <w:ilvl w:val="0"/>
                <w:numId w:val="5"/>
              </w:numPr>
              <w:tabs>
                <w:tab w:val="clear" w:pos="2061"/>
                <w:tab w:val="num" w:pos="317"/>
                <w:tab w:val="num" w:pos="2174"/>
              </w:tabs>
              <w:spacing w:after="120"/>
              <w:ind w:left="0"/>
              <w:jc w:val="both"/>
              <w:rPr>
                <w:rFonts w:ascii="Calibri" w:hAnsi="Calibri"/>
              </w:rPr>
            </w:pPr>
            <w:r>
              <w:rPr>
                <w:rFonts w:ascii="Calibri" w:hAnsi="Calibri"/>
              </w:rPr>
              <w:t xml:space="preserve">Activité de maison mère </w:t>
            </w:r>
            <w:r w:rsidR="00567E3E">
              <w:rPr>
                <w:rFonts w:ascii="Calibri" w:hAnsi="Calibri"/>
              </w:rPr>
              <w:t xml:space="preserve">(holding) </w:t>
            </w:r>
            <w:r>
              <w:rPr>
                <w:rFonts w:ascii="Calibri" w:hAnsi="Calibri"/>
              </w:rPr>
              <w:t xml:space="preserve">d’entités à personnalité morales sur lesquelles l’Ifremer détient le contrôle au sens de l’article L233-3 du code de commerce, </w:t>
            </w:r>
          </w:p>
          <w:p w14:paraId="01F22BAD" w14:textId="3099A8D6" w:rsidR="00A423C2" w:rsidRDefault="00A423C2" w:rsidP="00FE79AF">
            <w:pPr>
              <w:pStyle w:val="Textepardfaut"/>
              <w:numPr>
                <w:ilvl w:val="0"/>
                <w:numId w:val="5"/>
              </w:numPr>
              <w:tabs>
                <w:tab w:val="clear" w:pos="2061"/>
                <w:tab w:val="num" w:pos="317"/>
                <w:tab w:val="num" w:pos="2174"/>
              </w:tabs>
              <w:spacing w:after="120"/>
              <w:ind w:left="0"/>
              <w:jc w:val="both"/>
              <w:rPr>
                <w:rFonts w:ascii="Calibri" w:hAnsi="Calibri"/>
              </w:rPr>
            </w:pPr>
            <w:r>
              <w:rPr>
                <w:rFonts w:ascii="Calibri" w:hAnsi="Calibri"/>
              </w:rPr>
              <w:t>Activité d’investissement en capital ou en nature dans des entités tierces,</w:t>
            </w:r>
          </w:p>
          <w:p w14:paraId="1D494486" w14:textId="20C76E26" w:rsidR="00D52029" w:rsidRPr="00567E3E" w:rsidRDefault="00A423C2" w:rsidP="00FE79AF">
            <w:pPr>
              <w:pStyle w:val="Textepardfaut"/>
              <w:numPr>
                <w:ilvl w:val="0"/>
                <w:numId w:val="5"/>
              </w:numPr>
              <w:tabs>
                <w:tab w:val="clear" w:pos="2061"/>
                <w:tab w:val="num" w:pos="317"/>
                <w:tab w:val="num" w:pos="2174"/>
              </w:tabs>
              <w:spacing w:after="120"/>
              <w:ind w:left="0"/>
              <w:jc w:val="both"/>
              <w:rPr>
                <w:rFonts w:ascii="Calibri" w:hAnsi="Calibri"/>
              </w:rPr>
            </w:pPr>
            <w:r>
              <w:rPr>
                <w:rFonts w:ascii="Calibri" w:hAnsi="Calibri"/>
              </w:rPr>
              <w:t xml:space="preserve">Activité de mise à disposition de locaux pour l’émergence de projets partenariaux public-privé en lien avec les missions et activités de l’Ifremer, </w:t>
            </w:r>
          </w:p>
        </w:tc>
      </w:tr>
      <w:tr w:rsidR="006407ED" w:rsidRPr="008B480D" w14:paraId="62B93484" w14:textId="77777777" w:rsidTr="00567E3E">
        <w:trPr>
          <w:trHeight w:val="422"/>
        </w:trPr>
        <w:tc>
          <w:tcPr>
            <w:tcW w:w="1843" w:type="dxa"/>
            <w:noWrap/>
            <w:tcMar>
              <w:top w:w="15" w:type="dxa"/>
              <w:left w:w="15" w:type="dxa"/>
              <w:bottom w:w="0" w:type="dxa"/>
              <w:right w:w="15" w:type="dxa"/>
            </w:tcMar>
          </w:tcPr>
          <w:p w14:paraId="26EFAA7D" w14:textId="77777777" w:rsidR="006407ED" w:rsidRPr="007A7D77" w:rsidRDefault="006407ED">
            <w:pPr>
              <w:rPr>
                <w:rFonts w:ascii="Calibri" w:eastAsia="Arial Unicode MS" w:hAnsi="Calibri" w:cs="Arial"/>
                <w:b/>
                <w:smallCaps/>
                <w:sz w:val="24"/>
                <w:szCs w:val="24"/>
              </w:rPr>
            </w:pPr>
          </w:p>
        </w:tc>
        <w:tc>
          <w:tcPr>
            <w:tcW w:w="7341" w:type="dxa"/>
            <w:tcMar>
              <w:top w:w="15" w:type="dxa"/>
              <w:left w:w="15" w:type="dxa"/>
              <w:bottom w:w="0" w:type="dxa"/>
              <w:right w:w="15" w:type="dxa"/>
            </w:tcMar>
          </w:tcPr>
          <w:p w14:paraId="7240F703" w14:textId="3FA0743E" w:rsidR="007748E4" w:rsidRDefault="007748E4" w:rsidP="00F30C17">
            <w:pPr>
              <w:pStyle w:val="Textepardfaut"/>
              <w:numPr>
                <w:ilvl w:val="0"/>
                <w:numId w:val="5"/>
              </w:numPr>
              <w:tabs>
                <w:tab w:val="clear" w:pos="2061"/>
                <w:tab w:val="num" w:pos="317"/>
                <w:tab w:val="num" w:pos="2174"/>
              </w:tabs>
              <w:spacing w:after="120"/>
              <w:ind w:left="0"/>
              <w:jc w:val="both"/>
              <w:rPr>
                <w:rFonts w:ascii="Calibri" w:hAnsi="Calibri"/>
              </w:rPr>
            </w:pPr>
            <w:r>
              <w:rPr>
                <w:rFonts w:ascii="Calibri" w:hAnsi="Calibri"/>
              </w:rPr>
              <w:t>Organisation et coordination de missions d’exploration de l’oc</w:t>
            </w:r>
            <w:r w:rsidR="000106AE">
              <w:rPr>
                <w:rFonts w:ascii="Calibri" w:hAnsi="Calibri"/>
              </w:rPr>
              <w:t>é</w:t>
            </w:r>
            <w:r>
              <w:rPr>
                <w:rFonts w:ascii="Calibri" w:hAnsi="Calibri"/>
              </w:rPr>
              <w:t>an à l’échelle internationale et intergouvernementale</w:t>
            </w:r>
            <w:r w:rsidR="00D8001D">
              <w:rPr>
                <w:rFonts w:ascii="Calibri" w:hAnsi="Calibri"/>
              </w:rPr>
              <w:t xml:space="preserve"> et gestion du budget dédié</w:t>
            </w:r>
          </w:p>
          <w:p w14:paraId="536C3B4D" w14:textId="7A9A4D55" w:rsidR="006407ED" w:rsidRPr="006407ED" w:rsidRDefault="006407ED" w:rsidP="00F30C17">
            <w:pPr>
              <w:pStyle w:val="Textepardfaut"/>
              <w:numPr>
                <w:ilvl w:val="0"/>
                <w:numId w:val="5"/>
              </w:numPr>
              <w:tabs>
                <w:tab w:val="clear" w:pos="2061"/>
                <w:tab w:val="num" w:pos="317"/>
                <w:tab w:val="num" w:pos="2174"/>
              </w:tabs>
              <w:spacing w:after="120"/>
              <w:ind w:left="0"/>
              <w:jc w:val="both"/>
              <w:rPr>
                <w:rFonts w:ascii="Calibri" w:hAnsi="Calibri"/>
              </w:rPr>
            </w:pPr>
            <w:r w:rsidRPr="006407ED">
              <w:rPr>
                <w:rFonts w:ascii="Calibri" w:hAnsi="Calibri"/>
              </w:rPr>
              <w:t xml:space="preserve">Coordination de la recherche  océanographique englobant notamment </w:t>
            </w:r>
            <w:r w:rsidR="00F13BDE">
              <w:rPr>
                <w:rFonts w:ascii="Calibri" w:hAnsi="Calibri"/>
              </w:rPr>
              <w:t xml:space="preserve">le transport de matériels et produits chimiques/biologique, </w:t>
            </w:r>
            <w:r w:rsidRPr="006407ED">
              <w:rPr>
                <w:rFonts w:ascii="Calibri" w:hAnsi="Calibri"/>
              </w:rPr>
              <w:t>l'exécution de travaux   de  laboratoire,  d'essais  de  matériels,  la  fabrication  d'appareils  divers</w:t>
            </w:r>
            <w:r>
              <w:rPr>
                <w:rFonts w:ascii="Calibri" w:hAnsi="Calibri"/>
              </w:rPr>
              <w:t xml:space="preserve">, </w:t>
            </w:r>
            <w:r w:rsidRPr="006407ED">
              <w:rPr>
                <w:rFonts w:ascii="Calibri" w:hAnsi="Calibri"/>
              </w:rPr>
              <w:t xml:space="preserve"> de prototypes pour  ses propres  besoins et  la</w:t>
            </w:r>
            <w:r w:rsidR="00F13BDE">
              <w:rPr>
                <w:rFonts w:ascii="Calibri" w:hAnsi="Calibri"/>
              </w:rPr>
              <w:t xml:space="preserve"> direction et</w:t>
            </w:r>
            <w:r w:rsidRPr="006407ED">
              <w:rPr>
                <w:rFonts w:ascii="Calibri" w:hAnsi="Calibri"/>
              </w:rPr>
              <w:t xml:space="preserve">  participation  à des campagnes océanographiques</w:t>
            </w:r>
            <w:r w:rsidR="00173FE0">
              <w:rPr>
                <w:rFonts w:ascii="Calibri" w:hAnsi="Calibri"/>
              </w:rPr>
              <w:t>, incluant la logistique afférente, sur tous océans,</w:t>
            </w:r>
            <w:r w:rsidRPr="006407ED">
              <w:rPr>
                <w:rFonts w:ascii="Calibri" w:hAnsi="Calibri"/>
              </w:rPr>
              <w:t xml:space="preserve"> avec   prélèvement d'eau de mer, d'air   atmosphérique,   de sédiments, analyses biochimiques</w:t>
            </w:r>
            <w:r w:rsidR="009A549A">
              <w:rPr>
                <w:rFonts w:ascii="Calibri" w:hAnsi="Calibri"/>
              </w:rPr>
              <w:t xml:space="preserve"> et géochimiques</w:t>
            </w:r>
            <w:r w:rsidRPr="006407ED">
              <w:rPr>
                <w:rFonts w:ascii="Calibri" w:hAnsi="Calibri"/>
              </w:rPr>
              <w:t>, géologiques, géophysiques, biologiques, sismiques ou autres</w:t>
            </w:r>
            <w:r w:rsidR="00173FE0">
              <w:rPr>
                <w:rFonts w:ascii="Calibri" w:hAnsi="Calibri"/>
              </w:rPr>
              <w:t>, ainsi que l’acquisition de données numériques</w:t>
            </w:r>
            <w:r w:rsidRPr="006407ED">
              <w:rPr>
                <w:rFonts w:ascii="Calibri" w:hAnsi="Calibri"/>
              </w:rPr>
              <w:t>.</w:t>
            </w:r>
          </w:p>
          <w:p w14:paraId="7A2BD428" w14:textId="77777777" w:rsidR="006407ED" w:rsidRPr="006407ED" w:rsidRDefault="006407ED" w:rsidP="00F30C17">
            <w:pPr>
              <w:pStyle w:val="Textepardfaut"/>
              <w:numPr>
                <w:ilvl w:val="0"/>
                <w:numId w:val="5"/>
              </w:numPr>
              <w:tabs>
                <w:tab w:val="clear" w:pos="2061"/>
                <w:tab w:val="num" w:pos="317"/>
                <w:tab w:val="num" w:pos="2174"/>
              </w:tabs>
              <w:spacing w:after="120"/>
              <w:ind w:left="0"/>
              <w:jc w:val="both"/>
              <w:rPr>
                <w:rFonts w:ascii="Calibri" w:hAnsi="Calibri"/>
              </w:rPr>
            </w:pPr>
            <w:r w:rsidRPr="006407ED">
              <w:rPr>
                <w:rFonts w:ascii="Calibri" w:hAnsi="Calibri"/>
              </w:rPr>
              <w:t>Orienta</w:t>
            </w:r>
            <w:r>
              <w:rPr>
                <w:rFonts w:ascii="Calibri" w:hAnsi="Calibri"/>
              </w:rPr>
              <w:t>t</w:t>
            </w:r>
            <w:r w:rsidRPr="006407ED">
              <w:rPr>
                <w:rFonts w:ascii="Calibri" w:hAnsi="Calibri"/>
              </w:rPr>
              <w:t>ion dédites recherches vers l'exploitation industrielle.</w:t>
            </w:r>
          </w:p>
          <w:p w14:paraId="7E7704E7" w14:textId="3A305F20" w:rsidR="006407ED" w:rsidRDefault="006407ED" w:rsidP="00F30C17">
            <w:pPr>
              <w:pStyle w:val="Textepardfaut"/>
              <w:numPr>
                <w:ilvl w:val="0"/>
                <w:numId w:val="5"/>
              </w:numPr>
              <w:tabs>
                <w:tab w:val="clear" w:pos="2061"/>
                <w:tab w:val="num" w:pos="317"/>
                <w:tab w:val="num" w:pos="2174"/>
              </w:tabs>
              <w:spacing w:after="120"/>
              <w:ind w:left="0"/>
              <w:jc w:val="both"/>
              <w:rPr>
                <w:rFonts w:ascii="Calibri" w:hAnsi="Calibri"/>
              </w:rPr>
            </w:pPr>
            <w:r w:rsidRPr="006407ED">
              <w:rPr>
                <w:rFonts w:ascii="Calibri" w:hAnsi="Calibri"/>
              </w:rPr>
              <w:t>Coordination  et direction  des travaux nécessaires à la réalisation  de ces ensembles ainsi que réalisation  des travaux de valorisation de produits de la mer pouvant  nécessiter des tests organoleptiques.</w:t>
            </w:r>
          </w:p>
          <w:p w14:paraId="37041438" w14:textId="700E6F98" w:rsidR="006407ED" w:rsidRPr="006407ED" w:rsidRDefault="00382A1D" w:rsidP="00F30C17">
            <w:pPr>
              <w:pStyle w:val="Textepardfaut"/>
              <w:numPr>
                <w:ilvl w:val="0"/>
                <w:numId w:val="5"/>
              </w:numPr>
              <w:tabs>
                <w:tab w:val="clear" w:pos="2061"/>
                <w:tab w:val="num" w:pos="317"/>
                <w:tab w:val="num" w:pos="2174"/>
              </w:tabs>
              <w:spacing w:after="120"/>
              <w:ind w:left="0"/>
              <w:jc w:val="both"/>
              <w:rPr>
                <w:rFonts w:ascii="Calibri" w:hAnsi="Calibri"/>
              </w:rPr>
            </w:pPr>
            <w:bookmarkStart w:id="7" w:name="_Hlk221903345"/>
            <w:r>
              <w:rPr>
                <w:rFonts w:ascii="Calibri" w:hAnsi="Calibri"/>
              </w:rPr>
              <w:t>O</w:t>
            </w:r>
            <w:r w:rsidR="006407ED" w:rsidRPr="006407ED">
              <w:rPr>
                <w:rFonts w:ascii="Calibri" w:hAnsi="Calibri"/>
              </w:rPr>
              <w:t>rganisation de plongées sous-marines ou en bassin</w:t>
            </w:r>
            <w:r w:rsidR="00CE3C43">
              <w:rPr>
                <w:rFonts w:ascii="Calibri" w:hAnsi="Calibri"/>
              </w:rPr>
              <w:t xml:space="preserve"> réalisées par du personnel ou des partenaires extérieurs</w:t>
            </w:r>
            <w:r w:rsidR="006A2611">
              <w:rPr>
                <w:rFonts w:ascii="Calibri" w:hAnsi="Calibri"/>
              </w:rPr>
              <w:t xml:space="preserve"> quel que soit l’équipement</w:t>
            </w:r>
            <w:r w:rsidR="006407ED" w:rsidRPr="006407ED">
              <w:rPr>
                <w:rFonts w:ascii="Calibri" w:hAnsi="Calibri"/>
              </w:rPr>
              <w:t>.</w:t>
            </w:r>
          </w:p>
          <w:bookmarkEnd w:id="7"/>
          <w:p w14:paraId="32887D63" w14:textId="77777777" w:rsidR="006407ED" w:rsidRDefault="006407ED" w:rsidP="00F30C17">
            <w:pPr>
              <w:pStyle w:val="Textepardfaut"/>
              <w:numPr>
                <w:ilvl w:val="0"/>
                <w:numId w:val="5"/>
              </w:numPr>
              <w:tabs>
                <w:tab w:val="clear" w:pos="2061"/>
                <w:tab w:val="num" w:pos="317"/>
                <w:tab w:val="num" w:pos="2174"/>
              </w:tabs>
              <w:spacing w:after="120"/>
              <w:ind w:left="0"/>
              <w:jc w:val="both"/>
              <w:rPr>
                <w:rFonts w:ascii="Calibri" w:hAnsi="Calibri"/>
              </w:rPr>
            </w:pPr>
            <w:r w:rsidRPr="006407ED">
              <w:rPr>
                <w:rFonts w:ascii="Calibri" w:hAnsi="Calibri"/>
              </w:rPr>
              <w:t xml:space="preserve">Organisation  ou  participation  à  des  manifestations  telles  que  symposiums,  colloques. foires, marchés, expositions, opérations portes ouvertes .... en France ou à </w:t>
            </w:r>
            <w:r w:rsidR="00382A1D">
              <w:rPr>
                <w:rFonts w:ascii="Calibri" w:hAnsi="Calibri"/>
              </w:rPr>
              <w:t>l’</w:t>
            </w:r>
            <w:r w:rsidRPr="006407ED">
              <w:rPr>
                <w:rFonts w:ascii="Calibri" w:hAnsi="Calibri"/>
              </w:rPr>
              <w:t>Etranger.</w:t>
            </w:r>
          </w:p>
          <w:p w14:paraId="393F1F06" w14:textId="77777777" w:rsidR="00382A1D" w:rsidRPr="00382A1D" w:rsidRDefault="00382A1D" w:rsidP="00F30C17">
            <w:pPr>
              <w:pStyle w:val="Textepardfaut"/>
              <w:numPr>
                <w:ilvl w:val="0"/>
                <w:numId w:val="5"/>
              </w:numPr>
              <w:tabs>
                <w:tab w:val="clear" w:pos="2061"/>
                <w:tab w:val="num" w:pos="317"/>
                <w:tab w:val="num" w:pos="2174"/>
              </w:tabs>
              <w:spacing w:after="120"/>
              <w:ind w:left="0"/>
              <w:jc w:val="both"/>
              <w:rPr>
                <w:rFonts w:ascii="Calibri" w:hAnsi="Calibri"/>
              </w:rPr>
            </w:pPr>
            <w:r w:rsidRPr="00382A1D">
              <w:rPr>
                <w:rFonts w:ascii="Calibri" w:hAnsi="Calibri"/>
              </w:rPr>
              <w:t>Participation à l'exécution de marchés réalisés dans le cadre  de sa vocation. Participation à  des  réseaux  de  collecte  d'informations  sur  l'environnement  benthique, littoral, les pêches, la croissance des huîtres.</w:t>
            </w:r>
          </w:p>
          <w:p w14:paraId="4595FDC6" w14:textId="77777777" w:rsidR="00382A1D" w:rsidRPr="00382A1D" w:rsidRDefault="00382A1D" w:rsidP="00F30C17">
            <w:pPr>
              <w:spacing w:before="10" w:line="120" w:lineRule="exact"/>
              <w:jc w:val="both"/>
              <w:rPr>
                <w:rFonts w:ascii="Calibri" w:hAnsi="Calibri"/>
                <w:noProof/>
                <w:sz w:val="24"/>
              </w:rPr>
            </w:pPr>
          </w:p>
          <w:p w14:paraId="6B51A873" w14:textId="2F75CD80" w:rsidR="00863B10" w:rsidRDefault="00382A1D" w:rsidP="00F30C17">
            <w:pPr>
              <w:pStyle w:val="Textepardfaut"/>
              <w:numPr>
                <w:ilvl w:val="0"/>
                <w:numId w:val="5"/>
              </w:numPr>
              <w:tabs>
                <w:tab w:val="clear" w:pos="2061"/>
                <w:tab w:val="num" w:pos="317"/>
                <w:tab w:val="num" w:pos="2174"/>
              </w:tabs>
              <w:spacing w:after="120"/>
              <w:ind w:left="0"/>
              <w:jc w:val="both"/>
              <w:rPr>
                <w:rFonts w:ascii="Calibri" w:hAnsi="Calibri"/>
              </w:rPr>
            </w:pPr>
            <w:r w:rsidRPr="00382A1D">
              <w:rPr>
                <w:rFonts w:ascii="Calibri" w:hAnsi="Calibri"/>
              </w:rPr>
              <w:t xml:space="preserve">Expérimentation sur </w:t>
            </w:r>
            <w:r w:rsidR="006A2611">
              <w:rPr>
                <w:rFonts w:ascii="Calibri" w:hAnsi="Calibri"/>
              </w:rPr>
              <w:t>tout types de</w:t>
            </w:r>
            <w:r w:rsidR="006A2611" w:rsidRPr="00382A1D">
              <w:rPr>
                <w:rFonts w:ascii="Calibri" w:hAnsi="Calibri"/>
              </w:rPr>
              <w:t xml:space="preserve"> </w:t>
            </w:r>
            <w:r w:rsidRPr="00382A1D">
              <w:rPr>
                <w:rFonts w:ascii="Calibri" w:hAnsi="Calibri"/>
              </w:rPr>
              <w:t>produits de la mer avec organisation  de séances  de dégustation  de ces produits</w:t>
            </w:r>
            <w:r w:rsidR="00151FF1">
              <w:rPr>
                <w:rFonts w:ascii="Calibri" w:hAnsi="Calibri"/>
              </w:rPr>
              <w:t>.</w:t>
            </w:r>
          </w:p>
          <w:p w14:paraId="36B84481" w14:textId="69A9BAF2" w:rsidR="00382A1D" w:rsidRPr="00382A1D" w:rsidRDefault="00382A1D" w:rsidP="00F30C17">
            <w:pPr>
              <w:pStyle w:val="Textepardfaut"/>
              <w:numPr>
                <w:ilvl w:val="0"/>
                <w:numId w:val="5"/>
              </w:numPr>
              <w:tabs>
                <w:tab w:val="clear" w:pos="2061"/>
                <w:tab w:val="num" w:pos="317"/>
                <w:tab w:val="num" w:pos="2174"/>
              </w:tabs>
              <w:spacing w:after="120"/>
              <w:ind w:left="0"/>
              <w:jc w:val="both"/>
              <w:rPr>
                <w:rFonts w:ascii="Calibri" w:hAnsi="Calibri"/>
              </w:rPr>
            </w:pPr>
            <w:r w:rsidRPr="00382A1D">
              <w:rPr>
                <w:rFonts w:ascii="Calibri" w:hAnsi="Calibri"/>
              </w:rPr>
              <w:t xml:space="preserve"> </w:t>
            </w:r>
            <w:r w:rsidR="00863B10">
              <w:rPr>
                <w:rFonts w:ascii="Calibri" w:hAnsi="Calibri"/>
              </w:rPr>
              <w:t>M</w:t>
            </w:r>
            <w:r w:rsidRPr="00382A1D">
              <w:rPr>
                <w:rFonts w:ascii="Calibri" w:hAnsi="Calibri"/>
              </w:rPr>
              <w:t>anipulation et mise en culture de collection de souches microbiologiques</w:t>
            </w:r>
            <w:r w:rsidR="00863B10">
              <w:rPr>
                <w:rFonts w:ascii="Calibri" w:hAnsi="Calibri"/>
              </w:rPr>
              <w:t>, mise en collection de souches sauvages ou transformées (OGM), études moléculaires et  biochimiques</w:t>
            </w:r>
            <w:r w:rsidRPr="00382A1D">
              <w:rPr>
                <w:rFonts w:ascii="Calibri" w:hAnsi="Calibri"/>
              </w:rPr>
              <w:t>.</w:t>
            </w:r>
            <w:r w:rsidR="00863B10">
              <w:rPr>
                <w:rFonts w:ascii="Calibri" w:hAnsi="Calibri"/>
              </w:rPr>
              <w:t xml:space="preserve"> Souches de divers </w:t>
            </w:r>
            <w:r w:rsidR="00863B10">
              <w:rPr>
                <w:rFonts w:ascii="Calibri" w:hAnsi="Calibri"/>
              </w:rPr>
              <w:lastRenderedPageBreak/>
              <w:t>environnements Grands fonds marins, élevages, bassins, estuaires, ports, produits de la mer….</w:t>
            </w:r>
            <w:r w:rsidR="004E7F50">
              <w:rPr>
                <w:rFonts w:ascii="Calibri" w:hAnsi="Calibri"/>
              </w:rPr>
              <w:t xml:space="preserve"> Suivi de métabolismes par traçage radioactif, cultures grands volume.</w:t>
            </w:r>
          </w:p>
          <w:p w14:paraId="5628E519" w14:textId="77777777" w:rsidR="00382A1D" w:rsidRPr="00382A1D" w:rsidRDefault="00382A1D" w:rsidP="00F30C17">
            <w:pPr>
              <w:pStyle w:val="Textepardfaut"/>
              <w:numPr>
                <w:ilvl w:val="0"/>
                <w:numId w:val="5"/>
              </w:numPr>
              <w:tabs>
                <w:tab w:val="clear" w:pos="2061"/>
                <w:tab w:val="num" w:pos="317"/>
                <w:tab w:val="num" w:pos="2174"/>
              </w:tabs>
              <w:spacing w:after="120"/>
              <w:ind w:left="0"/>
              <w:jc w:val="both"/>
              <w:rPr>
                <w:rFonts w:ascii="Calibri" w:hAnsi="Calibri"/>
              </w:rPr>
            </w:pPr>
            <w:r w:rsidRPr="00382A1D">
              <w:rPr>
                <w:rFonts w:ascii="Calibri" w:hAnsi="Calibri"/>
              </w:rPr>
              <w:t>Exploitation de môle d'accostage notamment dans la rade de Brest.</w:t>
            </w:r>
          </w:p>
          <w:p w14:paraId="79E9E0EC" w14:textId="49E9373C" w:rsidR="00382A1D" w:rsidRPr="00382A1D" w:rsidRDefault="00382A1D" w:rsidP="00F30C17">
            <w:pPr>
              <w:pStyle w:val="Textepardfaut"/>
              <w:numPr>
                <w:ilvl w:val="0"/>
                <w:numId w:val="5"/>
              </w:numPr>
              <w:tabs>
                <w:tab w:val="clear" w:pos="2061"/>
                <w:tab w:val="num" w:pos="317"/>
                <w:tab w:val="num" w:pos="2174"/>
              </w:tabs>
              <w:spacing w:after="120"/>
              <w:ind w:left="109"/>
              <w:jc w:val="both"/>
              <w:rPr>
                <w:rFonts w:ascii="Calibri" w:hAnsi="Calibri"/>
              </w:rPr>
            </w:pPr>
            <w:r w:rsidRPr="00382A1D">
              <w:rPr>
                <w:rFonts w:ascii="Calibri" w:hAnsi="Calibri"/>
              </w:rPr>
              <w:t>Recherches et démonstration en aquaculture en mer nécessitant l'utilisation d</w:t>
            </w:r>
            <w:r w:rsidR="00151FF1">
              <w:rPr>
                <w:rFonts w:ascii="Calibri" w:hAnsi="Calibri"/>
              </w:rPr>
              <w:t xml:space="preserve">e quais et de </w:t>
            </w:r>
            <w:r w:rsidRPr="00382A1D">
              <w:rPr>
                <w:rFonts w:ascii="Calibri" w:hAnsi="Calibri"/>
              </w:rPr>
              <w:t>concessions</w:t>
            </w:r>
            <w:r w:rsidR="00151FF1">
              <w:rPr>
                <w:rFonts w:ascii="Calibri" w:hAnsi="Calibri"/>
              </w:rPr>
              <w:t xml:space="preserve"> en Métropôle et outre-mer.</w:t>
            </w:r>
            <w:r w:rsidRPr="00382A1D">
              <w:rPr>
                <w:rFonts w:ascii="Calibri" w:hAnsi="Calibri"/>
              </w:rPr>
              <w:t xml:space="preserve"> </w:t>
            </w:r>
          </w:p>
          <w:p w14:paraId="1C66ACB5" w14:textId="12F8DE1A" w:rsidR="00382A1D" w:rsidRPr="00382A1D" w:rsidRDefault="00382A1D" w:rsidP="00F30C17">
            <w:pPr>
              <w:pStyle w:val="Textepardfaut"/>
              <w:numPr>
                <w:ilvl w:val="0"/>
                <w:numId w:val="5"/>
              </w:numPr>
              <w:tabs>
                <w:tab w:val="clear" w:pos="2061"/>
                <w:tab w:val="num" w:pos="317"/>
                <w:tab w:val="num" w:pos="2174"/>
              </w:tabs>
              <w:spacing w:after="120"/>
              <w:ind w:left="0"/>
              <w:jc w:val="both"/>
              <w:rPr>
                <w:rFonts w:ascii="Calibri" w:hAnsi="Calibri"/>
              </w:rPr>
            </w:pPr>
            <w:r w:rsidRPr="00382A1D">
              <w:rPr>
                <w:rFonts w:ascii="Calibri" w:hAnsi="Calibri"/>
              </w:rPr>
              <w:t>Exploitation  de  station</w:t>
            </w:r>
            <w:r w:rsidR="00B47442">
              <w:rPr>
                <w:rFonts w:ascii="Calibri" w:hAnsi="Calibri"/>
              </w:rPr>
              <w:t>s</w:t>
            </w:r>
            <w:r w:rsidRPr="00382A1D">
              <w:rPr>
                <w:rFonts w:ascii="Calibri" w:hAnsi="Calibri"/>
              </w:rPr>
              <w:t xml:space="preserve">  d'élevage  pour  réaliser des  expérimentations  sur des  poissons marins, crustacés, coquillages et élevages annexes.</w:t>
            </w:r>
          </w:p>
          <w:p w14:paraId="29FC4FAE" w14:textId="6AFB61E2" w:rsidR="00382A1D" w:rsidRPr="00382A1D" w:rsidRDefault="00CA6B0E" w:rsidP="00F30C17">
            <w:pPr>
              <w:pStyle w:val="Textepardfaut"/>
              <w:numPr>
                <w:ilvl w:val="0"/>
                <w:numId w:val="5"/>
              </w:numPr>
              <w:tabs>
                <w:tab w:val="clear" w:pos="2061"/>
                <w:tab w:val="num" w:pos="317"/>
                <w:tab w:val="num" w:pos="2174"/>
              </w:tabs>
              <w:spacing w:after="120"/>
              <w:ind w:left="0"/>
              <w:jc w:val="both"/>
              <w:rPr>
                <w:rFonts w:ascii="Calibri" w:hAnsi="Calibri"/>
              </w:rPr>
            </w:pPr>
            <w:bookmarkStart w:id="8" w:name="_Hlk221717862"/>
            <w:r w:rsidRPr="00CA6B0E">
              <w:rPr>
                <w:rFonts w:ascii="Calibri" w:hAnsi="Calibri"/>
              </w:rPr>
              <w:t>Surveillance, ou appui scientifique et technique à la surveillance de la qualité des eaux conchylicoles, de la qualité sanitaire des coquillages et étude et qualification de la santé des mollusques marins.</w:t>
            </w:r>
            <w:r>
              <w:rPr>
                <w:rFonts w:ascii="Calibri" w:hAnsi="Calibri"/>
              </w:rPr>
              <w:t xml:space="preserve"> Certains laboratoires de l’Ifremer </w:t>
            </w:r>
            <w:r w:rsidRPr="00CA6B0E">
              <w:rPr>
                <w:rFonts w:asciiTheme="minorHAnsi" w:hAnsiTheme="minorHAnsi" w:cstheme="minorHAnsi"/>
              </w:rPr>
              <w:t>sont désignés en tant que laboratoires</w:t>
            </w:r>
            <w:r w:rsidRPr="00CA6B0E">
              <w:rPr>
                <w:rFonts w:ascii="Calibri" w:hAnsi="Calibri"/>
              </w:rPr>
              <w:t xml:space="preserve"> nationaux de référence</w:t>
            </w:r>
            <w:r>
              <w:rPr>
                <w:rFonts w:ascii="Calibri" w:hAnsi="Calibri"/>
              </w:rPr>
              <w:t xml:space="preserve"> au sens du code rural et de la pêche.</w:t>
            </w:r>
          </w:p>
          <w:bookmarkEnd w:id="8"/>
          <w:p w14:paraId="4F899B54" w14:textId="77777777" w:rsidR="00382A1D" w:rsidRPr="00382A1D" w:rsidRDefault="00382A1D" w:rsidP="00F30C17">
            <w:pPr>
              <w:spacing w:before="2" w:line="100" w:lineRule="exact"/>
              <w:jc w:val="both"/>
              <w:rPr>
                <w:rFonts w:ascii="Calibri" w:hAnsi="Calibri"/>
                <w:noProof/>
                <w:sz w:val="24"/>
              </w:rPr>
            </w:pPr>
          </w:p>
          <w:p w14:paraId="544F1886" w14:textId="2689C3B5" w:rsidR="00C650CA" w:rsidRDefault="00C650CA" w:rsidP="00F30C17">
            <w:pPr>
              <w:pStyle w:val="Textepardfaut"/>
              <w:numPr>
                <w:ilvl w:val="0"/>
                <w:numId w:val="5"/>
              </w:numPr>
              <w:tabs>
                <w:tab w:val="clear" w:pos="2061"/>
                <w:tab w:val="num" w:pos="317"/>
                <w:tab w:val="num" w:pos="2174"/>
              </w:tabs>
              <w:spacing w:after="120"/>
              <w:ind w:left="0"/>
              <w:jc w:val="both"/>
              <w:rPr>
                <w:rFonts w:ascii="Calibri" w:hAnsi="Calibri"/>
              </w:rPr>
            </w:pPr>
            <w:r w:rsidRPr="00BF5379">
              <w:rPr>
                <w:rFonts w:asciiTheme="minorHAnsi" w:hAnsiTheme="minorHAnsi" w:cstheme="minorHAnsi"/>
              </w:rPr>
              <w:t>Déploiement, e</w:t>
            </w:r>
            <w:r w:rsidR="00382A1D" w:rsidRPr="00BF5379">
              <w:rPr>
                <w:rFonts w:asciiTheme="minorHAnsi" w:hAnsiTheme="minorHAnsi" w:cstheme="minorHAnsi"/>
              </w:rPr>
              <w:t>xploitation</w:t>
            </w:r>
            <w:r w:rsidRPr="00BF5379">
              <w:rPr>
                <w:rFonts w:asciiTheme="minorHAnsi" w:hAnsiTheme="minorHAnsi" w:cstheme="minorHAnsi"/>
              </w:rPr>
              <w:t>,</w:t>
            </w:r>
            <w:r w:rsidR="00BC1612" w:rsidRPr="00BF5379">
              <w:rPr>
                <w:rFonts w:asciiTheme="minorHAnsi" w:hAnsiTheme="minorHAnsi" w:cstheme="minorHAnsi"/>
              </w:rPr>
              <w:t xml:space="preserve"> et maintenance</w:t>
            </w:r>
            <w:r w:rsidR="00382A1D" w:rsidRPr="00BF5379">
              <w:rPr>
                <w:rFonts w:asciiTheme="minorHAnsi" w:hAnsiTheme="minorHAnsi" w:cstheme="minorHAnsi"/>
              </w:rPr>
              <w:t xml:space="preserve"> de réseaux de bouées ou </w:t>
            </w:r>
            <w:r w:rsidRPr="00BF5379">
              <w:rPr>
                <w:rFonts w:asciiTheme="minorHAnsi" w:hAnsiTheme="minorHAnsi" w:cstheme="minorHAnsi"/>
              </w:rPr>
              <w:t xml:space="preserve">d'instruments d'observation, de collecte et de mesure scientifiques qu’ils soient autonome ou non, </w:t>
            </w:r>
            <w:r w:rsidR="00382A1D" w:rsidRPr="00BF5379">
              <w:rPr>
                <w:rFonts w:asciiTheme="minorHAnsi" w:hAnsiTheme="minorHAnsi" w:cstheme="minorHAnsi"/>
              </w:rPr>
              <w:t>flottants,  fixes ou dérivants</w:t>
            </w:r>
            <w:r w:rsidRPr="00BF5379">
              <w:rPr>
                <w:rFonts w:asciiTheme="minorHAnsi" w:hAnsiTheme="minorHAnsi" w:cstheme="minorHAnsi"/>
              </w:rPr>
              <w:t>, y compris à partir de navires de tiers</w:t>
            </w:r>
            <w:r w:rsidR="00382A1D" w:rsidRPr="00382A1D">
              <w:rPr>
                <w:rFonts w:ascii="Calibri" w:hAnsi="Calibri"/>
              </w:rPr>
              <w:t>.</w:t>
            </w:r>
          </w:p>
          <w:p w14:paraId="0E25C8BB" w14:textId="4A6DF6C8" w:rsidR="003907A7" w:rsidRPr="00C650CA" w:rsidRDefault="003907A7" w:rsidP="00F30C17">
            <w:pPr>
              <w:pStyle w:val="Textepardfaut"/>
              <w:numPr>
                <w:ilvl w:val="0"/>
                <w:numId w:val="5"/>
              </w:numPr>
              <w:tabs>
                <w:tab w:val="clear" w:pos="2061"/>
                <w:tab w:val="num" w:pos="317"/>
                <w:tab w:val="num" w:pos="2174"/>
              </w:tabs>
              <w:spacing w:after="120"/>
              <w:ind w:left="0"/>
              <w:jc w:val="both"/>
              <w:rPr>
                <w:rFonts w:ascii="Calibri" w:hAnsi="Calibri"/>
              </w:rPr>
            </w:pPr>
            <w:r>
              <w:rPr>
                <w:rFonts w:ascii="Calibri" w:hAnsi="Calibri"/>
              </w:rPr>
              <w:t>P</w:t>
            </w:r>
            <w:r w:rsidRPr="003907A7">
              <w:rPr>
                <w:rFonts w:ascii="Calibri" w:hAnsi="Calibri"/>
              </w:rPr>
              <w:t>articipation de l'Ifremer dans le dispositif de surveillance sismo-volcanique de Mayotte</w:t>
            </w:r>
          </w:p>
          <w:p w14:paraId="6B6BC0F7" w14:textId="77777777" w:rsidR="00382A1D" w:rsidRPr="00770FEA" w:rsidRDefault="00382A1D" w:rsidP="00F30C17">
            <w:pPr>
              <w:spacing w:before="9" w:line="100" w:lineRule="exact"/>
              <w:jc w:val="both"/>
              <w:rPr>
                <w:sz w:val="11"/>
                <w:szCs w:val="11"/>
              </w:rPr>
            </w:pPr>
          </w:p>
          <w:p w14:paraId="1FD6C73B" w14:textId="77777777" w:rsidR="00382A1D" w:rsidRPr="00382A1D" w:rsidRDefault="00382A1D" w:rsidP="00F30C17">
            <w:pPr>
              <w:pStyle w:val="Textepardfaut"/>
              <w:numPr>
                <w:ilvl w:val="0"/>
                <w:numId w:val="5"/>
              </w:numPr>
              <w:tabs>
                <w:tab w:val="clear" w:pos="2061"/>
                <w:tab w:val="num" w:pos="317"/>
                <w:tab w:val="num" w:pos="2174"/>
              </w:tabs>
              <w:spacing w:after="120"/>
              <w:ind w:left="0"/>
              <w:jc w:val="both"/>
              <w:rPr>
                <w:rFonts w:ascii="Calibri" w:hAnsi="Calibri"/>
              </w:rPr>
            </w:pPr>
            <w:r w:rsidRPr="00382A1D">
              <w:rPr>
                <w:rFonts w:ascii="Calibri" w:hAnsi="Calibri"/>
              </w:rPr>
              <w:t>Participation à des  études et des  recherches en coopération  avec d'autres organismes, instituts ou partenaires industriels français ou étrangers.</w:t>
            </w:r>
          </w:p>
          <w:p w14:paraId="0DA5F3E2" w14:textId="5D515219" w:rsidR="00382A1D" w:rsidRPr="00382A1D" w:rsidRDefault="00382A1D" w:rsidP="00F30C17">
            <w:pPr>
              <w:pStyle w:val="Textepardfaut"/>
              <w:numPr>
                <w:ilvl w:val="0"/>
                <w:numId w:val="5"/>
              </w:numPr>
              <w:tabs>
                <w:tab w:val="clear" w:pos="2061"/>
                <w:tab w:val="num" w:pos="317"/>
                <w:tab w:val="num" w:pos="2174"/>
              </w:tabs>
              <w:spacing w:after="120"/>
              <w:ind w:left="0"/>
              <w:jc w:val="both"/>
              <w:rPr>
                <w:rFonts w:ascii="Calibri" w:hAnsi="Calibri"/>
              </w:rPr>
            </w:pPr>
            <w:r w:rsidRPr="00382A1D">
              <w:rPr>
                <w:rFonts w:ascii="Calibri" w:hAnsi="Calibri"/>
              </w:rPr>
              <w:t xml:space="preserve">Organisation   de   travaux   de   la   mer,   à   bord   de   navires   océanographiques  et </w:t>
            </w:r>
            <w:r w:rsidR="007A7456">
              <w:rPr>
                <w:rFonts w:ascii="Calibri" w:hAnsi="Calibri"/>
              </w:rPr>
              <w:t xml:space="preserve">de navires professionnels, français ou étrangers, </w:t>
            </w:r>
            <w:r w:rsidRPr="00382A1D">
              <w:rPr>
                <w:rFonts w:ascii="Calibri" w:hAnsi="Calibri"/>
              </w:rPr>
              <w:t>d'embarcations de petites tailles, propriétés ou non de l'lfremer</w:t>
            </w:r>
            <w:r w:rsidR="00BF5379">
              <w:rPr>
                <w:rFonts w:ascii="Calibri" w:hAnsi="Calibri"/>
              </w:rPr>
              <w:t xml:space="preserve">, réalisation de travaux à la mer à bord </w:t>
            </w:r>
            <w:r w:rsidR="00BF5379" w:rsidRPr="00382A1D">
              <w:rPr>
                <w:rFonts w:ascii="Calibri" w:hAnsi="Calibri"/>
              </w:rPr>
              <w:t>d'embarcations</w:t>
            </w:r>
            <w:r w:rsidRPr="00382A1D">
              <w:rPr>
                <w:rFonts w:ascii="Calibri" w:hAnsi="Calibri"/>
              </w:rPr>
              <w:t>.</w:t>
            </w:r>
          </w:p>
          <w:p w14:paraId="3289E996" w14:textId="1907ECD5" w:rsidR="00382A1D" w:rsidRPr="00382A1D" w:rsidRDefault="00382A1D" w:rsidP="00F30C17">
            <w:pPr>
              <w:pStyle w:val="Textepardfaut"/>
              <w:numPr>
                <w:ilvl w:val="0"/>
                <w:numId w:val="5"/>
              </w:numPr>
              <w:tabs>
                <w:tab w:val="clear" w:pos="2061"/>
                <w:tab w:val="num" w:pos="317"/>
                <w:tab w:val="num" w:pos="2174"/>
              </w:tabs>
              <w:spacing w:after="120"/>
              <w:ind w:left="0"/>
              <w:jc w:val="both"/>
              <w:rPr>
                <w:rFonts w:ascii="Calibri" w:hAnsi="Calibri"/>
              </w:rPr>
            </w:pPr>
            <w:r w:rsidRPr="00382A1D">
              <w:rPr>
                <w:rFonts w:ascii="Calibri" w:hAnsi="Calibri"/>
              </w:rPr>
              <w:t>Utilisation  d'équipements  scientifiques  reposant  sur  le  fond  de  la  mer ou installés à la côte</w:t>
            </w:r>
            <w:r w:rsidR="00BF5379">
              <w:rPr>
                <w:rFonts w:ascii="Calibri" w:hAnsi="Calibri"/>
              </w:rPr>
              <w:t xml:space="preserve"> (ex : au niveau d’un quai, d’une digue)</w:t>
            </w:r>
            <w:r w:rsidRPr="00382A1D">
              <w:rPr>
                <w:rFonts w:ascii="Calibri" w:hAnsi="Calibri"/>
              </w:rPr>
              <w:t>.</w:t>
            </w:r>
          </w:p>
          <w:p w14:paraId="6FD2FA14" w14:textId="65CAD9E0" w:rsidR="00382A1D" w:rsidRDefault="00382A1D" w:rsidP="00F30C17">
            <w:pPr>
              <w:pStyle w:val="Textepardfaut"/>
              <w:numPr>
                <w:ilvl w:val="0"/>
                <w:numId w:val="5"/>
              </w:numPr>
              <w:tabs>
                <w:tab w:val="clear" w:pos="2061"/>
                <w:tab w:val="num" w:pos="317"/>
                <w:tab w:val="num" w:pos="2174"/>
              </w:tabs>
              <w:spacing w:after="120"/>
              <w:ind w:left="0"/>
              <w:jc w:val="both"/>
              <w:rPr>
                <w:rFonts w:ascii="Calibri" w:hAnsi="Calibri"/>
              </w:rPr>
            </w:pPr>
            <w:r w:rsidRPr="00382A1D">
              <w:rPr>
                <w:rFonts w:ascii="Calibri" w:hAnsi="Calibri"/>
              </w:rPr>
              <w:t>Prêt de matériel technico-scientifiques.</w:t>
            </w:r>
          </w:p>
          <w:p w14:paraId="32154310" w14:textId="0866A00B" w:rsidR="007331DB" w:rsidRDefault="007331DB" w:rsidP="00F30C17">
            <w:pPr>
              <w:pStyle w:val="Textepardfaut"/>
              <w:numPr>
                <w:ilvl w:val="0"/>
                <w:numId w:val="5"/>
              </w:numPr>
              <w:tabs>
                <w:tab w:val="clear" w:pos="2061"/>
                <w:tab w:val="num" w:pos="317"/>
                <w:tab w:val="num" w:pos="2174"/>
              </w:tabs>
              <w:spacing w:after="120"/>
              <w:ind w:left="0"/>
              <w:jc w:val="both"/>
              <w:rPr>
                <w:rFonts w:ascii="Calibri" w:hAnsi="Calibri"/>
              </w:rPr>
            </w:pPr>
            <w:r>
              <w:rPr>
                <w:rFonts w:ascii="Calibri" w:hAnsi="Calibri"/>
              </w:rPr>
              <w:t>Manipulation, stockage d’éléments de</w:t>
            </w:r>
            <w:r w:rsidR="007A7456">
              <w:rPr>
                <w:rFonts w:ascii="Calibri" w:hAnsi="Calibri"/>
              </w:rPr>
              <w:t xml:space="preserve"> toute marchandise dangereuse au sens du code IMDG, incluant des</w:t>
            </w:r>
            <w:r>
              <w:rPr>
                <w:rFonts w:ascii="Calibri" w:hAnsi="Calibri"/>
              </w:rPr>
              <w:t xml:space="preserve"> sources radioactives</w:t>
            </w:r>
            <w:r w:rsidR="007A7456">
              <w:rPr>
                <w:rFonts w:ascii="Calibri" w:hAnsi="Calibri"/>
              </w:rPr>
              <w:t xml:space="preserve"> (c</w:t>
            </w:r>
            <w:r w:rsidR="00185B09">
              <w:rPr>
                <w:rFonts w:ascii="Calibri" w:hAnsi="Calibri"/>
              </w:rPr>
              <w:t>l</w:t>
            </w:r>
            <w:r w:rsidR="007A7456">
              <w:rPr>
                <w:rFonts w:ascii="Calibri" w:hAnsi="Calibri"/>
              </w:rPr>
              <w:t>asse 7)</w:t>
            </w:r>
            <w:r>
              <w:rPr>
                <w:rFonts w:ascii="Calibri" w:hAnsi="Calibri"/>
              </w:rPr>
              <w:t xml:space="preserve"> dans les locaux ou </w:t>
            </w:r>
            <w:r w:rsidR="007A7456">
              <w:rPr>
                <w:rFonts w:ascii="Calibri" w:hAnsi="Calibri"/>
              </w:rPr>
              <w:t xml:space="preserve">à bord des </w:t>
            </w:r>
            <w:r>
              <w:rPr>
                <w:rFonts w:ascii="Calibri" w:hAnsi="Calibri"/>
              </w:rPr>
              <w:t>navires</w:t>
            </w:r>
            <w:r w:rsidR="007A7456">
              <w:rPr>
                <w:rFonts w:ascii="Calibri" w:hAnsi="Calibri"/>
              </w:rPr>
              <w:t>,</w:t>
            </w:r>
            <w:r>
              <w:rPr>
                <w:rFonts w:ascii="Calibri" w:hAnsi="Calibri"/>
              </w:rPr>
              <w:t xml:space="preserve"> et de toutes autres substances et matériels dont la manipulation, le transport et/ou le stockage peut être classé dangereux par la règlementation  en vigueur</w:t>
            </w:r>
          </w:p>
          <w:p w14:paraId="6EE2DD80" w14:textId="3BFF540D" w:rsidR="007331DB" w:rsidRPr="006407ED" w:rsidRDefault="007331DB" w:rsidP="00F30C17">
            <w:pPr>
              <w:pStyle w:val="Textepardfaut"/>
              <w:numPr>
                <w:ilvl w:val="0"/>
                <w:numId w:val="5"/>
              </w:numPr>
              <w:tabs>
                <w:tab w:val="clear" w:pos="2061"/>
                <w:tab w:val="num" w:pos="317"/>
                <w:tab w:val="num" w:pos="2174"/>
              </w:tabs>
              <w:spacing w:after="120"/>
              <w:ind w:left="0"/>
              <w:jc w:val="both"/>
              <w:rPr>
                <w:rFonts w:ascii="Calibri" w:hAnsi="Calibri"/>
              </w:rPr>
            </w:pPr>
            <w:r>
              <w:rPr>
                <w:rFonts w:ascii="Calibri" w:hAnsi="Calibri"/>
              </w:rPr>
              <w:t xml:space="preserve">Utilisation, </w:t>
            </w:r>
            <w:r w:rsidR="00C650CA">
              <w:rPr>
                <w:rFonts w:ascii="Calibri" w:hAnsi="Calibri"/>
              </w:rPr>
              <w:t xml:space="preserve">déploiement, exploitation, </w:t>
            </w:r>
            <w:r>
              <w:rPr>
                <w:rFonts w:ascii="Calibri" w:hAnsi="Calibri"/>
              </w:rPr>
              <w:t>pilotage d’engins aérien</w:t>
            </w:r>
            <w:r w:rsidR="00BC5A26">
              <w:rPr>
                <w:rFonts w:ascii="Calibri" w:hAnsi="Calibri"/>
              </w:rPr>
              <w:t>, terrestres</w:t>
            </w:r>
            <w:r>
              <w:rPr>
                <w:rFonts w:ascii="Calibri" w:hAnsi="Calibri"/>
              </w:rPr>
              <w:t xml:space="preserve"> et/ou marin pilotés ou non,  </w:t>
            </w:r>
            <w:r w:rsidR="00C650CA">
              <w:rPr>
                <w:rFonts w:ascii="Calibri" w:hAnsi="Calibri"/>
              </w:rPr>
              <w:t xml:space="preserve">immatriculé ou non, </w:t>
            </w:r>
            <w:r w:rsidR="00BC5A26">
              <w:rPr>
                <w:rFonts w:ascii="Calibri" w:hAnsi="Calibri"/>
              </w:rPr>
              <w:t>dans le cadre des activités et missions de l’Ifremer (</w:t>
            </w:r>
            <w:r>
              <w:rPr>
                <w:rFonts w:ascii="Calibri" w:hAnsi="Calibri"/>
              </w:rPr>
              <w:t>tels que drones</w:t>
            </w:r>
            <w:r w:rsidR="00BC5A26">
              <w:rPr>
                <w:rFonts w:ascii="Calibri" w:hAnsi="Calibri"/>
              </w:rPr>
              <w:t xml:space="preserve"> et engins assimilés)</w:t>
            </w:r>
            <w:r>
              <w:rPr>
                <w:rFonts w:ascii="Calibri" w:hAnsi="Calibri"/>
              </w:rPr>
              <w:t xml:space="preserve"> </w:t>
            </w:r>
          </w:p>
          <w:p w14:paraId="0BD0C243" w14:textId="77777777" w:rsidR="006407ED" w:rsidRPr="00382A1D" w:rsidRDefault="006407ED" w:rsidP="00F30C17">
            <w:pPr>
              <w:spacing w:after="120"/>
              <w:jc w:val="both"/>
              <w:rPr>
                <w:rFonts w:ascii="Calibri" w:hAnsi="Calibri"/>
                <w:noProof/>
                <w:sz w:val="24"/>
              </w:rPr>
            </w:pPr>
          </w:p>
        </w:tc>
      </w:tr>
      <w:tr w:rsidR="006407ED" w:rsidRPr="008B480D" w14:paraId="34939510" w14:textId="77777777" w:rsidTr="00567E3E">
        <w:trPr>
          <w:trHeight w:val="422"/>
        </w:trPr>
        <w:tc>
          <w:tcPr>
            <w:tcW w:w="1843" w:type="dxa"/>
            <w:noWrap/>
            <w:tcMar>
              <w:top w:w="15" w:type="dxa"/>
              <w:left w:w="15" w:type="dxa"/>
              <w:bottom w:w="0" w:type="dxa"/>
              <w:right w:w="15" w:type="dxa"/>
            </w:tcMar>
          </w:tcPr>
          <w:p w14:paraId="7620A449" w14:textId="77777777" w:rsidR="006407ED" w:rsidRPr="00382A1D" w:rsidRDefault="006407ED">
            <w:pPr>
              <w:rPr>
                <w:rFonts w:ascii="Calibri" w:eastAsia="Arial Unicode MS" w:hAnsi="Calibri" w:cs="Arial"/>
                <w:b/>
                <w:smallCaps/>
                <w:sz w:val="24"/>
                <w:szCs w:val="24"/>
              </w:rPr>
            </w:pPr>
          </w:p>
        </w:tc>
        <w:tc>
          <w:tcPr>
            <w:tcW w:w="7341" w:type="dxa"/>
            <w:tcMar>
              <w:top w:w="15" w:type="dxa"/>
              <w:left w:w="15" w:type="dxa"/>
              <w:bottom w:w="0" w:type="dxa"/>
              <w:right w:w="15" w:type="dxa"/>
            </w:tcMar>
          </w:tcPr>
          <w:p w14:paraId="5D4B79C8" w14:textId="77777777" w:rsidR="006407ED" w:rsidRPr="00382A1D" w:rsidRDefault="00382A1D" w:rsidP="00F30C17">
            <w:pPr>
              <w:pStyle w:val="Textepardfaut"/>
              <w:numPr>
                <w:ilvl w:val="0"/>
                <w:numId w:val="5"/>
              </w:numPr>
              <w:tabs>
                <w:tab w:val="clear" w:pos="2061"/>
                <w:tab w:val="num" w:pos="317"/>
                <w:tab w:val="num" w:pos="2174"/>
              </w:tabs>
              <w:spacing w:after="120"/>
              <w:ind w:left="0"/>
              <w:jc w:val="both"/>
              <w:rPr>
                <w:rFonts w:ascii="Calibri" w:hAnsi="Calibri"/>
              </w:rPr>
            </w:pPr>
            <w:r w:rsidRPr="00382A1D">
              <w:rPr>
                <w:rFonts w:ascii="Calibri" w:hAnsi="Calibri"/>
              </w:rPr>
              <w:t>Centrale nucléaire</w:t>
            </w:r>
          </w:p>
          <w:p w14:paraId="338BD1D6" w14:textId="77777777" w:rsidR="00382A1D" w:rsidRPr="00382A1D" w:rsidRDefault="00382A1D" w:rsidP="00F30C17">
            <w:pPr>
              <w:pStyle w:val="Textepardfaut"/>
              <w:numPr>
                <w:ilvl w:val="0"/>
                <w:numId w:val="9"/>
              </w:numPr>
              <w:spacing w:after="120"/>
              <w:jc w:val="both"/>
              <w:rPr>
                <w:rFonts w:ascii="Calibri" w:hAnsi="Calibri"/>
              </w:rPr>
            </w:pPr>
            <w:r w:rsidRPr="00382A1D">
              <w:rPr>
                <w:rFonts w:ascii="Calibri" w:hAnsi="Calibri"/>
              </w:rPr>
              <w:lastRenderedPageBreak/>
              <w:t>Etudes  d'avant-projets</w:t>
            </w:r>
            <w:r>
              <w:rPr>
                <w:rFonts w:ascii="Calibri" w:hAnsi="Calibri"/>
              </w:rPr>
              <w:t xml:space="preserve"> </w:t>
            </w:r>
            <w:r w:rsidRPr="00382A1D">
              <w:rPr>
                <w:rFonts w:ascii="Calibri" w:hAnsi="Calibri"/>
              </w:rPr>
              <w:t>:  comparer  plusieurs  sites répertoriés  au préalable  au travers  de  leurs  caractéristiques  écologiques  et évaluer  les  impacts  possibles en matière d'environnement</w:t>
            </w:r>
            <w:r>
              <w:rPr>
                <w:rFonts w:ascii="Calibri" w:hAnsi="Calibri"/>
              </w:rPr>
              <w:t xml:space="preserve"> </w:t>
            </w:r>
            <w:r w:rsidRPr="00382A1D">
              <w:rPr>
                <w:rFonts w:ascii="Calibri" w:hAnsi="Calibri"/>
              </w:rPr>
              <w:t>;</w:t>
            </w:r>
          </w:p>
          <w:p w14:paraId="15FDD2F7" w14:textId="77777777" w:rsidR="00382A1D" w:rsidRPr="00382A1D" w:rsidRDefault="00382A1D" w:rsidP="00F30C17">
            <w:pPr>
              <w:pStyle w:val="Textepardfaut"/>
              <w:numPr>
                <w:ilvl w:val="0"/>
                <w:numId w:val="9"/>
              </w:numPr>
              <w:spacing w:after="120"/>
              <w:jc w:val="both"/>
              <w:rPr>
                <w:rFonts w:ascii="Calibri" w:hAnsi="Calibri"/>
              </w:rPr>
            </w:pPr>
            <w:r w:rsidRPr="00382A1D">
              <w:rPr>
                <w:rFonts w:ascii="Calibri" w:hAnsi="Calibri"/>
              </w:rPr>
              <w:t>Etudes de  projets</w:t>
            </w:r>
            <w:r>
              <w:rPr>
                <w:rFonts w:ascii="Calibri" w:hAnsi="Calibri"/>
              </w:rPr>
              <w:t xml:space="preserve"> </w:t>
            </w:r>
            <w:r w:rsidRPr="00382A1D">
              <w:rPr>
                <w:rFonts w:ascii="Calibri" w:hAnsi="Calibri"/>
              </w:rPr>
              <w:t>: sur un site préalablement choisi à  la suite d'un ensemble d'études d'avant-projets, établir un état de référence écologique</w:t>
            </w:r>
            <w:r>
              <w:rPr>
                <w:rFonts w:ascii="Calibri" w:hAnsi="Calibri"/>
              </w:rPr>
              <w:t xml:space="preserve"> </w:t>
            </w:r>
            <w:r w:rsidRPr="00382A1D">
              <w:rPr>
                <w:rFonts w:ascii="Calibri" w:hAnsi="Calibri"/>
              </w:rPr>
              <w:t>;</w:t>
            </w:r>
          </w:p>
          <w:p w14:paraId="45930780" w14:textId="77777777" w:rsidR="00382A1D" w:rsidRPr="00382A1D" w:rsidRDefault="00382A1D" w:rsidP="00F30C17">
            <w:pPr>
              <w:pStyle w:val="Textepardfaut"/>
              <w:numPr>
                <w:ilvl w:val="0"/>
                <w:numId w:val="9"/>
              </w:numPr>
              <w:spacing w:after="120"/>
              <w:jc w:val="both"/>
              <w:rPr>
                <w:rFonts w:ascii="Calibri" w:hAnsi="Calibri"/>
                <w:szCs w:val="24"/>
              </w:rPr>
            </w:pPr>
            <w:r w:rsidRPr="00382A1D">
              <w:rPr>
                <w:rFonts w:ascii="Calibri" w:hAnsi="Calibri"/>
              </w:rPr>
              <w:t>Suivi écologique</w:t>
            </w:r>
            <w:r>
              <w:rPr>
                <w:rFonts w:ascii="Calibri" w:hAnsi="Calibri"/>
              </w:rPr>
              <w:t xml:space="preserve"> </w:t>
            </w:r>
            <w:r w:rsidRPr="00382A1D">
              <w:rPr>
                <w:rFonts w:ascii="Calibri" w:hAnsi="Calibri"/>
              </w:rPr>
              <w:t>: à la suite d'une étude  de projet. Appréhender  les évolutions écologiques   naturelles   avant   et  pendant  la   mise   en  exploitation   d'une centrale</w:t>
            </w:r>
          </w:p>
        </w:tc>
      </w:tr>
      <w:tr w:rsidR="006407ED" w:rsidRPr="008B480D" w14:paraId="7C5C1BE4" w14:textId="77777777" w:rsidTr="00567E3E">
        <w:trPr>
          <w:trHeight w:val="422"/>
        </w:trPr>
        <w:tc>
          <w:tcPr>
            <w:tcW w:w="1843" w:type="dxa"/>
            <w:noWrap/>
            <w:tcMar>
              <w:top w:w="15" w:type="dxa"/>
              <w:left w:w="15" w:type="dxa"/>
              <w:bottom w:w="0" w:type="dxa"/>
              <w:right w:w="15" w:type="dxa"/>
            </w:tcMar>
          </w:tcPr>
          <w:p w14:paraId="1CCA5F4E" w14:textId="77777777" w:rsidR="006407ED" w:rsidRPr="00382A1D" w:rsidRDefault="006407ED">
            <w:pPr>
              <w:rPr>
                <w:rFonts w:ascii="Calibri" w:eastAsia="Arial Unicode MS" w:hAnsi="Calibri" w:cs="Arial"/>
                <w:b/>
                <w:smallCaps/>
                <w:sz w:val="24"/>
                <w:szCs w:val="24"/>
              </w:rPr>
            </w:pPr>
          </w:p>
        </w:tc>
        <w:tc>
          <w:tcPr>
            <w:tcW w:w="7341" w:type="dxa"/>
            <w:tcMar>
              <w:top w:w="15" w:type="dxa"/>
              <w:left w:w="15" w:type="dxa"/>
              <w:bottom w:w="0" w:type="dxa"/>
              <w:right w:w="15" w:type="dxa"/>
            </w:tcMar>
          </w:tcPr>
          <w:p w14:paraId="1AB6FAAC" w14:textId="77777777" w:rsidR="00382A1D" w:rsidRPr="00382A1D" w:rsidRDefault="00382A1D" w:rsidP="00F30C17">
            <w:pPr>
              <w:pStyle w:val="Textepardfaut"/>
              <w:numPr>
                <w:ilvl w:val="0"/>
                <w:numId w:val="5"/>
              </w:numPr>
              <w:tabs>
                <w:tab w:val="clear" w:pos="2061"/>
                <w:tab w:val="num" w:pos="317"/>
                <w:tab w:val="num" w:pos="2174"/>
              </w:tabs>
              <w:spacing w:after="120"/>
              <w:ind w:left="0"/>
              <w:jc w:val="both"/>
              <w:rPr>
                <w:rFonts w:ascii="Calibri" w:hAnsi="Calibri"/>
              </w:rPr>
            </w:pPr>
            <w:r w:rsidRPr="00382A1D">
              <w:rPr>
                <w:rFonts w:ascii="Calibri" w:hAnsi="Calibri"/>
              </w:rPr>
              <w:t>Ecologie côtière appliquée :</w:t>
            </w:r>
          </w:p>
          <w:p w14:paraId="78BB48F6" w14:textId="77777777" w:rsidR="00382A1D" w:rsidRPr="00382A1D" w:rsidRDefault="00382A1D" w:rsidP="00F30C17">
            <w:pPr>
              <w:pStyle w:val="Textepardfaut"/>
              <w:numPr>
                <w:ilvl w:val="0"/>
                <w:numId w:val="9"/>
              </w:numPr>
              <w:tabs>
                <w:tab w:val="num" w:pos="317"/>
              </w:tabs>
              <w:spacing w:after="120"/>
              <w:jc w:val="both"/>
              <w:rPr>
                <w:rFonts w:ascii="Calibri" w:hAnsi="Calibri"/>
              </w:rPr>
            </w:pPr>
            <w:r w:rsidRPr="00382A1D">
              <w:rPr>
                <w:rFonts w:ascii="Calibri" w:hAnsi="Calibri"/>
              </w:rPr>
              <w:t>Expertises et  études  d'impacts  écologiques  possibles  avant   (pendant  ou après)   l'exécution   d'un   projet   d'aménagement   (extension   et   création portuaire, industries côtières ... )</w:t>
            </w:r>
          </w:p>
          <w:p w14:paraId="43EAF336" w14:textId="77777777" w:rsidR="00382A1D" w:rsidRPr="00382A1D" w:rsidRDefault="00382A1D" w:rsidP="00F30C17">
            <w:pPr>
              <w:pStyle w:val="Textepardfaut"/>
              <w:numPr>
                <w:ilvl w:val="0"/>
                <w:numId w:val="9"/>
              </w:numPr>
              <w:tabs>
                <w:tab w:val="num" w:pos="317"/>
              </w:tabs>
              <w:spacing w:after="120"/>
              <w:jc w:val="both"/>
              <w:rPr>
                <w:rFonts w:ascii="Calibri" w:hAnsi="Calibri"/>
              </w:rPr>
            </w:pPr>
            <w:r w:rsidRPr="00382A1D">
              <w:rPr>
                <w:rFonts w:ascii="Calibri" w:hAnsi="Calibri"/>
              </w:rPr>
              <w:t>Dossiers préalables à des actions de protection de sites maritimes (réserves et parcs marins)</w:t>
            </w:r>
          </w:p>
          <w:p w14:paraId="2781438C" w14:textId="77777777" w:rsidR="00382A1D" w:rsidRPr="00382A1D" w:rsidRDefault="00382A1D" w:rsidP="00F30C17">
            <w:pPr>
              <w:pStyle w:val="Textepardfaut"/>
              <w:numPr>
                <w:ilvl w:val="0"/>
                <w:numId w:val="9"/>
              </w:numPr>
              <w:tabs>
                <w:tab w:val="num" w:pos="317"/>
              </w:tabs>
              <w:spacing w:after="120"/>
              <w:jc w:val="both"/>
              <w:rPr>
                <w:rFonts w:ascii="Calibri" w:hAnsi="Calibri"/>
              </w:rPr>
            </w:pPr>
            <w:r w:rsidRPr="00382A1D">
              <w:rPr>
                <w:rFonts w:ascii="Calibri" w:hAnsi="Calibri"/>
              </w:rPr>
              <w:t>Etablissement d'avis sur les dossiers à la demande de l'administration, principalement dans  les  domaines  de  l'environnement,  de  l'aménagement,</w:t>
            </w:r>
          </w:p>
          <w:p w14:paraId="25091F0A" w14:textId="77777777" w:rsidR="00382A1D" w:rsidRPr="00382A1D" w:rsidRDefault="00382A1D" w:rsidP="00F30C17">
            <w:pPr>
              <w:pStyle w:val="Textepardfaut"/>
              <w:numPr>
                <w:ilvl w:val="0"/>
                <w:numId w:val="9"/>
              </w:numPr>
              <w:tabs>
                <w:tab w:val="num" w:pos="317"/>
              </w:tabs>
              <w:spacing w:after="120"/>
              <w:jc w:val="both"/>
              <w:rPr>
                <w:rFonts w:ascii="Calibri" w:hAnsi="Calibri"/>
              </w:rPr>
            </w:pPr>
            <w:r w:rsidRPr="00382A1D">
              <w:rPr>
                <w:rFonts w:ascii="Calibri" w:hAnsi="Calibri"/>
              </w:rPr>
              <w:t>de la protection sanitaire du consommateur, des pêches, des permis miniers.</w:t>
            </w:r>
          </w:p>
          <w:p w14:paraId="69F8798E" w14:textId="77777777" w:rsidR="006407ED" w:rsidRPr="00382A1D" w:rsidRDefault="006407ED" w:rsidP="00F30C17">
            <w:pPr>
              <w:spacing w:after="120"/>
              <w:jc w:val="both"/>
              <w:rPr>
                <w:rFonts w:ascii="Calibri" w:hAnsi="Calibri"/>
                <w:sz w:val="24"/>
                <w:szCs w:val="24"/>
              </w:rPr>
            </w:pPr>
          </w:p>
        </w:tc>
      </w:tr>
      <w:tr w:rsidR="00382A1D" w:rsidRPr="008B480D" w14:paraId="5A691102" w14:textId="77777777" w:rsidTr="00567E3E">
        <w:trPr>
          <w:trHeight w:val="422"/>
        </w:trPr>
        <w:tc>
          <w:tcPr>
            <w:tcW w:w="1843" w:type="dxa"/>
            <w:noWrap/>
            <w:tcMar>
              <w:top w:w="15" w:type="dxa"/>
              <w:left w:w="15" w:type="dxa"/>
              <w:bottom w:w="0" w:type="dxa"/>
              <w:right w:w="15" w:type="dxa"/>
            </w:tcMar>
          </w:tcPr>
          <w:p w14:paraId="74A6FBD3" w14:textId="77777777" w:rsidR="00382A1D" w:rsidRPr="00382A1D" w:rsidRDefault="00382A1D">
            <w:pPr>
              <w:rPr>
                <w:rFonts w:ascii="Calibri" w:eastAsia="Arial Unicode MS" w:hAnsi="Calibri" w:cs="Arial"/>
                <w:b/>
                <w:smallCaps/>
                <w:sz w:val="24"/>
                <w:szCs w:val="24"/>
              </w:rPr>
            </w:pPr>
          </w:p>
        </w:tc>
        <w:tc>
          <w:tcPr>
            <w:tcW w:w="7341" w:type="dxa"/>
            <w:tcMar>
              <w:top w:w="15" w:type="dxa"/>
              <w:left w:w="15" w:type="dxa"/>
              <w:bottom w:w="0" w:type="dxa"/>
              <w:right w:w="15" w:type="dxa"/>
            </w:tcMar>
          </w:tcPr>
          <w:p w14:paraId="4517D38D" w14:textId="77777777" w:rsidR="00382A1D" w:rsidRPr="00382A1D" w:rsidRDefault="00382A1D" w:rsidP="00F30C17">
            <w:pPr>
              <w:pStyle w:val="Textepardfaut"/>
              <w:numPr>
                <w:ilvl w:val="0"/>
                <w:numId w:val="5"/>
              </w:numPr>
              <w:tabs>
                <w:tab w:val="clear" w:pos="2061"/>
                <w:tab w:val="num" w:pos="317"/>
                <w:tab w:val="num" w:pos="2174"/>
              </w:tabs>
              <w:spacing w:after="120"/>
              <w:ind w:left="0"/>
              <w:jc w:val="both"/>
              <w:rPr>
                <w:rFonts w:ascii="Calibri" w:hAnsi="Calibri"/>
              </w:rPr>
            </w:pPr>
            <w:r w:rsidRPr="00382A1D">
              <w:rPr>
                <w:rFonts w:ascii="Calibri" w:hAnsi="Calibri"/>
              </w:rPr>
              <w:t>Processus côtier et hauturier</w:t>
            </w:r>
            <w:r>
              <w:rPr>
                <w:rFonts w:ascii="Calibri" w:hAnsi="Calibri"/>
              </w:rPr>
              <w:t xml:space="preserve"> </w:t>
            </w:r>
            <w:r w:rsidRPr="00382A1D">
              <w:rPr>
                <w:rFonts w:ascii="Calibri" w:hAnsi="Calibri"/>
              </w:rPr>
              <w:t>:</w:t>
            </w:r>
          </w:p>
          <w:p w14:paraId="3E1B927A" w14:textId="77777777" w:rsidR="00382A1D" w:rsidRPr="00287FB8" w:rsidRDefault="00382A1D" w:rsidP="00F30C17">
            <w:pPr>
              <w:pStyle w:val="Textepardfaut"/>
              <w:numPr>
                <w:ilvl w:val="0"/>
                <w:numId w:val="9"/>
              </w:numPr>
              <w:tabs>
                <w:tab w:val="num" w:pos="317"/>
              </w:tabs>
              <w:spacing w:after="120"/>
              <w:jc w:val="both"/>
              <w:rPr>
                <w:rFonts w:ascii="Calibri" w:hAnsi="Calibri"/>
              </w:rPr>
            </w:pPr>
            <w:r w:rsidRPr="00287FB8">
              <w:rPr>
                <w:rFonts w:ascii="Calibri" w:hAnsi="Calibri"/>
              </w:rPr>
              <w:t>Etudes   sédimentaires  et  physiques   sur   des   processus   côtiers   et  hauturier,</w:t>
            </w:r>
            <w:r w:rsidR="00287FB8">
              <w:rPr>
                <w:rFonts w:ascii="Calibri" w:hAnsi="Calibri"/>
              </w:rPr>
              <w:t xml:space="preserve"> n</w:t>
            </w:r>
            <w:r w:rsidRPr="00287FB8">
              <w:rPr>
                <w:rFonts w:ascii="Calibri" w:hAnsi="Calibri"/>
              </w:rPr>
              <w:t>otamment dans le cadre  de projets d'équipements  (ports,  émissaires ... )   avec expertises.</w:t>
            </w:r>
          </w:p>
          <w:p w14:paraId="42CF2C62" w14:textId="77777777" w:rsidR="00382A1D" w:rsidRPr="00382A1D" w:rsidRDefault="00382A1D" w:rsidP="00F30C17">
            <w:pPr>
              <w:pStyle w:val="Textepardfaut"/>
              <w:numPr>
                <w:ilvl w:val="0"/>
                <w:numId w:val="9"/>
              </w:numPr>
              <w:tabs>
                <w:tab w:val="num" w:pos="317"/>
              </w:tabs>
              <w:spacing w:after="120"/>
              <w:jc w:val="both"/>
              <w:rPr>
                <w:rFonts w:ascii="Calibri" w:hAnsi="Calibri"/>
              </w:rPr>
            </w:pPr>
            <w:r w:rsidRPr="00382A1D">
              <w:rPr>
                <w:rFonts w:ascii="Calibri" w:hAnsi="Calibri"/>
              </w:rPr>
              <w:t>Etudes courantologiques.</w:t>
            </w:r>
          </w:p>
          <w:p w14:paraId="20E6922E" w14:textId="77777777" w:rsidR="00382A1D" w:rsidRPr="00382A1D" w:rsidRDefault="00382A1D" w:rsidP="00F30C17">
            <w:pPr>
              <w:pStyle w:val="Textepardfaut"/>
              <w:numPr>
                <w:ilvl w:val="0"/>
                <w:numId w:val="9"/>
              </w:numPr>
              <w:tabs>
                <w:tab w:val="num" w:pos="317"/>
              </w:tabs>
              <w:spacing w:after="120"/>
              <w:jc w:val="both"/>
              <w:rPr>
                <w:rFonts w:ascii="Calibri" w:hAnsi="Calibri"/>
              </w:rPr>
            </w:pPr>
            <w:r w:rsidRPr="00382A1D">
              <w:rPr>
                <w:rFonts w:ascii="Calibri" w:hAnsi="Calibri"/>
              </w:rPr>
              <w:t>Etudes d'environnements sédimentaires et dynamiques.</w:t>
            </w:r>
          </w:p>
          <w:p w14:paraId="4882BBBD" w14:textId="77777777" w:rsidR="00382A1D" w:rsidRPr="00382A1D" w:rsidRDefault="00382A1D" w:rsidP="00F30C17">
            <w:pPr>
              <w:pStyle w:val="Textepardfaut"/>
              <w:numPr>
                <w:ilvl w:val="0"/>
                <w:numId w:val="9"/>
              </w:numPr>
              <w:tabs>
                <w:tab w:val="num" w:pos="317"/>
              </w:tabs>
              <w:spacing w:after="120"/>
              <w:jc w:val="both"/>
              <w:rPr>
                <w:rFonts w:ascii="Calibri" w:hAnsi="Calibri"/>
              </w:rPr>
            </w:pPr>
            <w:r w:rsidRPr="00382A1D">
              <w:rPr>
                <w:rFonts w:ascii="Calibri" w:hAnsi="Calibri"/>
              </w:rPr>
              <w:t>Etudes sur la qualité du milieu marin littoral basé sur les intégrateurs biologiques.</w:t>
            </w:r>
          </w:p>
        </w:tc>
      </w:tr>
      <w:tr w:rsidR="006407ED" w:rsidRPr="008B480D" w14:paraId="6095A21F" w14:textId="77777777" w:rsidTr="00567E3E">
        <w:trPr>
          <w:trHeight w:val="422"/>
        </w:trPr>
        <w:tc>
          <w:tcPr>
            <w:tcW w:w="1843" w:type="dxa"/>
            <w:noWrap/>
            <w:tcMar>
              <w:top w:w="15" w:type="dxa"/>
              <w:left w:w="15" w:type="dxa"/>
              <w:bottom w:w="0" w:type="dxa"/>
              <w:right w:w="15" w:type="dxa"/>
            </w:tcMar>
          </w:tcPr>
          <w:p w14:paraId="0BBE6148" w14:textId="77777777" w:rsidR="006407ED" w:rsidRPr="00382A1D" w:rsidRDefault="006407ED">
            <w:pPr>
              <w:rPr>
                <w:rFonts w:ascii="Calibri" w:eastAsia="Arial Unicode MS" w:hAnsi="Calibri" w:cs="Arial"/>
                <w:b/>
                <w:smallCaps/>
                <w:sz w:val="24"/>
                <w:szCs w:val="24"/>
              </w:rPr>
            </w:pPr>
          </w:p>
        </w:tc>
        <w:tc>
          <w:tcPr>
            <w:tcW w:w="7341" w:type="dxa"/>
            <w:tcMar>
              <w:top w:w="15" w:type="dxa"/>
              <w:left w:w="15" w:type="dxa"/>
              <w:bottom w:w="0" w:type="dxa"/>
              <w:right w:w="15" w:type="dxa"/>
            </w:tcMar>
          </w:tcPr>
          <w:p w14:paraId="21A6BBAF" w14:textId="77777777" w:rsidR="00382A1D" w:rsidRPr="00382A1D" w:rsidRDefault="00382A1D" w:rsidP="00F30C17">
            <w:pPr>
              <w:pStyle w:val="Textepardfaut"/>
              <w:numPr>
                <w:ilvl w:val="0"/>
                <w:numId w:val="5"/>
              </w:numPr>
              <w:tabs>
                <w:tab w:val="clear" w:pos="2061"/>
                <w:tab w:val="num" w:pos="317"/>
                <w:tab w:val="num" w:pos="2174"/>
              </w:tabs>
              <w:spacing w:after="120"/>
              <w:ind w:left="0"/>
              <w:jc w:val="both"/>
              <w:rPr>
                <w:rFonts w:ascii="Calibri" w:hAnsi="Calibri"/>
              </w:rPr>
            </w:pPr>
            <w:r w:rsidRPr="00382A1D">
              <w:rPr>
                <w:rFonts w:ascii="Calibri" w:hAnsi="Calibri"/>
              </w:rPr>
              <w:t>Gestion des ressources côtières :</w:t>
            </w:r>
          </w:p>
          <w:p w14:paraId="147AE8B7" w14:textId="77777777" w:rsidR="00382A1D" w:rsidRPr="00382A1D" w:rsidRDefault="00382A1D" w:rsidP="00F30C17">
            <w:pPr>
              <w:pStyle w:val="Textepardfaut"/>
              <w:numPr>
                <w:ilvl w:val="0"/>
                <w:numId w:val="9"/>
              </w:numPr>
              <w:tabs>
                <w:tab w:val="num" w:pos="317"/>
              </w:tabs>
              <w:spacing w:after="120"/>
              <w:jc w:val="both"/>
              <w:rPr>
                <w:rFonts w:ascii="Calibri" w:hAnsi="Calibri"/>
              </w:rPr>
            </w:pPr>
            <w:r w:rsidRPr="00382A1D">
              <w:rPr>
                <w:rFonts w:ascii="Calibri" w:hAnsi="Calibri"/>
              </w:rPr>
              <w:t>Etudes documentaires sur les caractéristiques maritimes d'une zone côtière  et des activités qui s'y déroulent.</w:t>
            </w:r>
          </w:p>
          <w:p w14:paraId="4A3E7A8A" w14:textId="77777777" w:rsidR="00382A1D" w:rsidRPr="00382A1D" w:rsidRDefault="00382A1D" w:rsidP="00F30C17">
            <w:pPr>
              <w:pStyle w:val="Textepardfaut"/>
              <w:numPr>
                <w:ilvl w:val="0"/>
                <w:numId w:val="9"/>
              </w:numPr>
              <w:tabs>
                <w:tab w:val="num" w:pos="317"/>
              </w:tabs>
              <w:spacing w:after="120"/>
              <w:jc w:val="both"/>
              <w:rPr>
                <w:rFonts w:ascii="Calibri" w:hAnsi="Calibri"/>
              </w:rPr>
            </w:pPr>
            <w:r w:rsidRPr="00382A1D">
              <w:rPr>
                <w:rFonts w:ascii="Calibri" w:hAnsi="Calibri"/>
              </w:rPr>
              <w:t>Analyses conflictuelles et proposition de mesures.</w:t>
            </w:r>
          </w:p>
          <w:p w14:paraId="59EFD39A" w14:textId="77777777" w:rsidR="006407ED" w:rsidRPr="00382A1D" w:rsidRDefault="00382A1D" w:rsidP="00F30C17">
            <w:pPr>
              <w:pStyle w:val="Textepardfaut"/>
              <w:numPr>
                <w:ilvl w:val="0"/>
                <w:numId w:val="9"/>
              </w:numPr>
              <w:tabs>
                <w:tab w:val="num" w:pos="317"/>
              </w:tabs>
              <w:spacing w:after="120"/>
              <w:jc w:val="both"/>
              <w:rPr>
                <w:rFonts w:ascii="Calibri" w:hAnsi="Calibri"/>
                <w:szCs w:val="24"/>
              </w:rPr>
            </w:pPr>
            <w:r w:rsidRPr="00382A1D">
              <w:rPr>
                <w:rFonts w:ascii="Calibri" w:hAnsi="Calibri"/>
              </w:rPr>
              <w:t>Etudes pour l'élaboration de schémas d'aptitude et d'utilisation de la mer.</w:t>
            </w:r>
            <w:r w:rsidRPr="00770FEA">
              <w:rPr>
                <w:rFonts w:ascii="Arial" w:eastAsia="Arial" w:hAnsi="Arial" w:cs="Arial"/>
                <w:color w:val="1F1F1F"/>
                <w:position w:val="-2"/>
                <w:sz w:val="18"/>
                <w:szCs w:val="18"/>
              </w:rPr>
              <w:t xml:space="preserve">                      </w:t>
            </w:r>
            <w:r w:rsidRPr="00770FEA">
              <w:rPr>
                <w:rFonts w:ascii="Arial" w:eastAsia="Arial" w:hAnsi="Arial" w:cs="Arial"/>
                <w:color w:val="1F1F1F"/>
                <w:spacing w:val="-9"/>
                <w:position w:val="-2"/>
                <w:sz w:val="18"/>
                <w:szCs w:val="18"/>
              </w:rPr>
              <w:t xml:space="preserve"> </w:t>
            </w:r>
          </w:p>
        </w:tc>
      </w:tr>
      <w:tr w:rsidR="006407ED" w:rsidRPr="008B480D" w14:paraId="595756D0" w14:textId="77777777" w:rsidTr="00567E3E">
        <w:trPr>
          <w:trHeight w:val="422"/>
        </w:trPr>
        <w:tc>
          <w:tcPr>
            <w:tcW w:w="1843" w:type="dxa"/>
            <w:noWrap/>
            <w:tcMar>
              <w:top w:w="15" w:type="dxa"/>
              <w:left w:w="15" w:type="dxa"/>
              <w:bottom w:w="0" w:type="dxa"/>
              <w:right w:w="15" w:type="dxa"/>
            </w:tcMar>
          </w:tcPr>
          <w:p w14:paraId="67795DAB" w14:textId="77777777" w:rsidR="006407ED" w:rsidRPr="00382A1D" w:rsidRDefault="006407ED">
            <w:pPr>
              <w:rPr>
                <w:rFonts w:ascii="Calibri" w:eastAsia="Arial Unicode MS" w:hAnsi="Calibri" w:cs="Arial"/>
                <w:b/>
                <w:smallCaps/>
                <w:sz w:val="24"/>
                <w:szCs w:val="24"/>
              </w:rPr>
            </w:pPr>
          </w:p>
        </w:tc>
        <w:tc>
          <w:tcPr>
            <w:tcW w:w="7341" w:type="dxa"/>
            <w:tcMar>
              <w:top w:w="15" w:type="dxa"/>
              <w:left w:w="15" w:type="dxa"/>
              <w:bottom w:w="0" w:type="dxa"/>
              <w:right w:w="15" w:type="dxa"/>
            </w:tcMar>
          </w:tcPr>
          <w:p w14:paraId="360B643B" w14:textId="77777777" w:rsidR="00382A1D" w:rsidRPr="00382A1D" w:rsidRDefault="00382A1D" w:rsidP="00F30C17">
            <w:pPr>
              <w:pStyle w:val="Textepardfaut"/>
              <w:numPr>
                <w:ilvl w:val="0"/>
                <w:numId w:val="5"/>
              </w:numPr>
              <w:tabs>
                <w:tab w:val="clear" w:pos="2061"/>
                <w:tab w:val="num" w:pos="317"/>
                <w:tab w:val="num" w:pos="2174"/>
              </w:tabs>
              <w:spacing w:after="120"/>
              <w:ind w:left="0"/>
              <w:jc w:val="both"/>
              <w:rPr>
                <w:rFonts w:ascii="Calibri" w:hAnsi="Calibri"/>
              </w:rPr>
            </w:pPr>
            <w:r w:rsidRPr="00382A1D">
              <w:rPr>
                <w:rFonts w:ascii="Calibri" w:hAnsi="Calibri"/>
              </w:rPr>
              <w:t>Etudes de sites pour l'aquaculture</w:t>
            </w:r>
            <w:r w:rsidR="00526B47">
              <w:rPr>
                <w:rFonts w:ascii="Calibri" w:hAnsi="Calibri"/>
              </w:rPr>
              <w:t xml:space="preserve"> </w:t>
            </w:r>
            <w:r w:rsidRPr="00382A1D">
              <w:rPr>
                <w:rFonts w:ascii="Calibri" w:hAnsi="Calibri"/>
              </w:rPr>
              <w:t>:</w:t>
            </w:r>
          </w:p>
          <w:p w14:paraId="6E10EF9E" w14:textId="77777777" w:rsidR="00382A1D" w:rsidRPr="00382A1D" w:rsidRDefault="00382A1D" w:rsidP="00F30C17">
            <w:pPr>
              <w:pStyle w:val="Textepardfaut"/>
              <w:numPr>
                <w:ilvl w:val="0"/>
                <w:numId w:val="9"/>
              </w:numPr>
              <w:tabs>
                <w:tab w:val="num" w:pos="317"/>
              </w:tabs>
              <w:spacing w:after="120"/>
              <w:jc w:val="both"/>
              <w:rPr>
                <w:rFonts w:ascii="Calibri" w:hAnsi="Calibri"/>
              </w:rPr>
            </w:pPr>
            <w:r w:rsidRPr="00382A1D">
              <w:rPr>
                <w:rFonts w:ascii="Calibri" w:hAnsi="Calibri"/>
              </w:rPr>
              <w:t>Reconnaissance régionale de sites naturels potentiels à l'aquaculture. Etudes particulières de sites et expertises.</w:t>
            </w:r>
          </w:p>
          <w:p w14:paraId="1AC5657B" w14:textId="77777777" w:rsidR="00382A1D" w:rsidRPr="00287FB8" w:rsidRDefault="00382A1D" w:rsidP="00F30C17">
            <w:pPr>
              <w:pStyle w:val="Textepardfaut"/>
              <w:numPr>
                <w:ilvl w:val="0"/>
                <w:numId w:val="9"/>
              </w:numPr>
              <w:tabs>
                <w:tab w:val="num" w:pos="317"/>
              </w:tabs>
              <w:spacing w:after="120"/>
              <w:jc w:val="both"/>
              <w:rPr>
                <w:rFonts w:ascii="Calibri" w:hAnsi="Calibri"/>
              </w:rPr>
            </w:pPr>
            <w:r w:rsidRPr="00287FB8">
              <w:rPr>
                <w:rFonts w:ascii="Calibri" w:hAnsi="Calibri"/>
              </w:rPr>
              <w:lastRenderedPageBreak/>
              <w:t>Expertises et missions   de   contrôle   de   salubrité   des  produits   de   la   mer,coquillages et industries de traitement.</w:t>
            </w:r>
          </w:p>
          <w:p w14:paraId="21D2D483" w14:textId="77777777" w:rsidR="00382A1D" w:rsidRPr="00382A1D" w:rsidRDefault="00382A1D" w:rsidP="00F30C17">
            <w:pPr>
              <w:pStyle w:val="Textepardfaut"/>
              <w:spacing w:after="120"/>
              <w:ind w:left="720"/>
              <w:jc w:val="both"/>
              <w:rPr>
                <w:rFonts w:ascii="Calibri" w:hAnsi="Calibri"/>
              </w:rPr>
            </w:pPr>
            <w:r w:rsidRPr="00382A1D">
              <w:rPr>
                <w:rFonts w:ascii="Calibri" w:hAnsi="Calibri"/>
              </w:rPr>
              <w:t>Il est précisé que d'autres secteurs pourront faire l'objet de développement tels que</w:t>
            </w:r>
            <w:r w:rsidR="00287FB8">
              <w:rPr>
                <w:rFonts w:ascii="Calibri" w:hAnsi="Calibri"/>
              </w:rPr>
              <w:t xml:space="preserve"> </w:t>
            </w:r>
            <w:r w:rsidRPr="00382A1D">
              <w:rPr>
                <w:rFonts w:ascii="Calibri" w:hAnsi="Calibri"/>
              </w:rPr>
              <w:t>:</w:t>
            </w:r>
          </w:p>
          <w:p w14:paraId="302F5B3D" w14:textId="77777777" w:rsidR="00382A1D" w:rsidRPr="00287FB8" w:rsidRDefault="00287FB8" w:rsidP="00F30C17">
            <w:pPr>
              <w:pStyle w:val="Textepardfaut"/>
              <w:numPr>
                <w:ilvl w:val="0"/>
                <w:numId w:val="9"/>
              </w:numPr>
              <w:tabs>
                <w:tab w:val="num" w:pos="317"/>
              </w:tabs>
              <w:spacing w:after="120"/>
              <w:jc w:val="both"/>
              <w:rPr>
                <w:rFonts w:ascii="Calibri" w:hAnsi="Calibri"/>
              </w:rPr>
            </w:pPr>
            <w:r w:rsidRPr="00287FB8">
              <w:rPr>
                <w:rFonts w:ascii="Calibri" w:hAnsi="Calibri"/>
              </w:rPr>
              <w:t>L’</w:t>
            </w:r>
            <w:r w:rsidR="00382A1D" w:rsidRPr="00287FB8">
              <w:rPr>
                <w:rFonts w:ascii="Calibri" w:hAnsi="Calibri"/>
              </w:rPr>
              <w:t>application   des   techniques   de   télédétection   pour  des   études</w:t>
            </w:r>
            <w:r w:rsidRPr="00287FB8">
              <w:rPr>
                <w:rFonts w:ascii="Calibri" w:hAnsi="Calibri"/>
              </w:rPr>
              <w:t xml:space="preserve"> </w:t>
            </w:r>
            <w:r w:rsidR="00382A1D" w:rsidRPr="00287FB8">
              <w:rPr>
                <w:rFonts w:ascii="Calibri" w:hAnsi="Calibri"/>
              </w:rPr>
              <w:t>côtières;</w:t>
            </w:r>
          </w:p>
          <w:p w14:paraId="23CC0F19" w14:textId="77777777" w:rsidR="00382A1D" w:rsidRPr="00382A1D" w:rsidRDefault="00526B47" w:rsidP="00F30C17">
            <w:pPr>
              <w:pStyle w:val="Textepardfaut"/>
              <w:numPr>
                <w:ilvl w:val="0"/>
                <w:numId w:val="9"/>
              </w:numPr>
              <w:tabs>
                <w:tab w:val="num" w:pos="317"/>
              </w:tabs>
              <w:spacing w:after="120"/>
              <w:jc w:val="both"/>
              <w:rPr>
                <w:rFonts w:ascii="Calibri" w:hAnsi="Calibri"/>
              </w:rPr>
            </w:pPr>
            <w:r>
              <w:rPr>
                <w:rFonts w:ascii="Calibri" w:hAnsi="Calibri"/>
              </w:rPr>
              <w:t>E</w:t>
            </w:r>
            <w:r w:rsidR="00382A1D" w:rsidRPr="00382A1D">
              <w:rPr>
                <w:rFonts w:ascii="Calibri" w:hAnsi="Calibri"/>
              </w:rPr>
              <w:t>tudes de sols ;</w:t>
            </w:r>
          </w:p>
          <w:p w14:paraId="666C070C" w14:textId="77777777" w:rsidR="006407ED" w:rsidRPr="00287FB8" w:rsidRDefault="00382A1D" w:rsidP="00F30C17">
            <w:pPr>
              <w:pStyle w:val="Textepardfaut"/>
              <w:numPr>
                <w:ilvl w:val="0"/>
                <w:numId w:val="9"/>
              </w:numPr>
              <w:tabs>
                <w:tab w:val="num" w:pos="317"/>
              </w:tabs>
              <w:spacing w:after="120"/>
              <w:jc w:val="both"/>
              <w:rPr>
                <w:rFonts w:ascii="Calibri" w:hAnsi="Calibri"/>
              </w:rPr>
            </w:pPr>
            <w:r w:rsidRPr="00382A1D">
              <w:rPr>
                <w:rFonts w:ascii="Calibri" w:hAnsi="Calibri"/>
              </w:rPr>
              <w:t>impacts écologiques pour l'exploitation d'agrégats en mer.</w:t>
            </w:r>
          </w:p>
        </w:tc>
      </w:tr>
      <w:tr w:rsidR="00382A1D" w:rsidRPr="008B480D" w14:paraId="30A20320" w14:textId="77777777" w:rsidTr="00567E3E">
        <w:trPr>
          <w:trHeight w:val="422"/>
        </w:trPr>
        <w:tc>
          <w:tcPr>
            <w:tcW w:w="1843" w:type="dxa"/>
            <w:noWrap/>
            <w:tcMar>
              <w:top w:w="15" w:type="dxa"/>
              <w:left w:w="15" w:type="dxa"/>
              <w:bottom w:w="0" w:type="dxa"/>
              <w:right w:w="15" w:type="dxa"/>
            </w:tcMar>
          </w:tcPr>
          <w:p w14:paraId="06AA4248" w14:textId="77777777" w:rsidR="00382A1D" w:rsidRPr="00382A1D" w:rsidRDefault="00382A1D">
            <w:pPr>
              <w:rPr>
                <w:rFonts w:ascii="Calibri" w:eastAsia="Arial Unicode MS" w:hAnsi="Calibri" w:cs="Arial"/>
                <w:b/>
                <w:smallCaps/>
                <w:sz w:val="24"/>
                <w:szCs w:val="24"/>
              </w:rPr>
            </w:pPr>
          </w:p>
        </w:tc>
        <w:tc>
          <w:tcPr>
            <w:tcW w:w="7341" w:type="dxa"/>
            <w:tcMar>
              <w:top w:w="15" w:type="dxa"/>
              <w:left w:w="15" w:type="dxa"/>
              <w:bottom w:w="0" w:type="dxa"/>
              <w:right w:w="15" w:type="dxa"/>
            </w:tcMar>
          </w:tcPr>
          <w:p w14:paraId="4CBD7A07" w14:textId="77777777" w:rsidR="00287FB8" w:rsidRDefault="00287FB8" w:rsidP="00FE79AF">
            <w:pPr>
              <w:pStyle w:val="Textepardfaut"/>
              <w:numPr>
                <w:ilvl w:val="0"/>
                <w:numId w:val="5"/>
              </w:numPr>
              <w:tabs>
                <w:tab w:val="clear" w:pos="2061"/>
                <w:tab w:val="num" w:pos="317"/>
                <w:tab w:val="num" w:pos="2174"/>
              </w:tabs>
              <w:spacing w:after="120"/>
              <w:ind w:left="0"/>
              <w:jc w:val="both"/>
              <w:rPr>
                <w:rFonts w:ascii="Calibri" w:hAnsi="Calibri"/>
              </w:rPr>
            </w:pPr>
            <w:r w:rsidRPr="00287FB8">
              <w:rPr>
                <w:rFonts w:ascii="Calibri" w:hAnsi="Calibri"/>
              </w:rPr>
              <w:t>Etude d'implantation de plateformes pétrolières offshore.</w:t>
            </w:r>
          </w:p>
          <w:p w14:paraId="1BFF4F63" w14:textId="77777777" w:rsidR="00FA51CE" w:rsidRDefault="00FA51CE" w:rsidP="00FE79AF">
            <w:pPr>
              <w:pStyle w:val="Textepardfaut"/>
              <w:numPr>
                <w:ilvl w:val="0"/>
                <w:numId w:val="5"/>
              </w:numPr>
              <w:tabs>
                <w:tab w:val="clear" w:pos="2061"/>
                <w:tab w:val="num" w:pos="317"/>
                <w:tab w:val="num" w:pos="2174"/>
              </w:tabs>
              <w:spacing w:after="120"/>
              <w:ind w:left="0"/>
              <w:jc w:val="both"/>
              <w:rPr>
                <w:rFonts w:ascii="Calibri" w:hAnsi="Calibri"/>
              </w:rPr>
            </w:pPr>
            <w:r>
              <w:rPr>
                <w:rFonts w:ascii="Calibri" w:hAnsi="Calibri"/>
              </w:rPr>
              <w:t xml:space="preserve">Etude, conception, développement de systèmes instrumentaux </w:t>
            </w:r>
            <w:r w:rsidR="00C716F2">
              <w:rPr>
                <w:rFonts w:ascii="Calibri" w:hAnsi="Calibri"/>
              </w:rPr>
              <w:t>et de capteurs, incluant leur métrologie</w:t>
            </w:r>
          </w:p>
          <w:p w14:paraId="2C955192" w14:textId="1D982C3C" w:rsidR="007A6B05" w:rsidRDefault="00FA51CE" w:rsidP="00FE79AF">
            <w:pPr>
              <w:pStyle w:val="Textepardfaut"/>
              <w:numPr>
                <w:ilvl w:val="0"/>
                <w:numId w:val="5"/>
              </w:numPr>
              <w:tabs>
                <w:tab w:val="clear" w:pos="2061"/>
                <w:tab w:val="num" w:pos="317"/>
                <w:tab w:val="num" w:pos="2174"/>
              </w:tabs>
              <w:spacing w:after="120"/>
              <w:ind w:left="0"/>
              <w:jc w:val="both"/>
              <w:rPr>
                <w:rFonts w:ascii="Calibri" w:hAnsi="Calibri"/>
              </w:rPr>
            </w:pPr>
            <w:r>
              <w:rPr>
                <w:rFonts w:ascii="Calibri" w:hAnsi="Calibri"/>
              </w:rPr>
              <w:t>Etude du c</w:t>
            </w:r>
            <w:r w:rsidR="007A6B05">
              <w:rPr>
                <w:rFonts w:ascii="Calibri" w:hAnsi="Calibri"/>
              </w:rPr>
              <w:t xml:space="preserve">omportement de structures en mer : caractérisation expérimentale du comportement hydrodynamique (en bassin, en mer) et mécanique (caissons hyperbares, bancs de traction, …) de structures </w:t>
            </w:r>
            <w:r>
              <w:rPr>
                <w:rFonts w:ascii="Calibri" w:hAnsi="Calibri"/>
              </w:rPr>
              <w:t xml:space="preserve">(protypes EMR, briques technologiques, navires, instruments de pêche, …) </w:t>
            </w:r>
            <w:r w:rsidR="007A6B05">
              <w:rPr>
                <w:rFonts w:ascii="Calibri" w:hAnsi="Calibri"/>
              </w:rPr>
              <w:t>et d’instrumentation</w:t>
            </w:r>
            <w:r>
              <w:rPr>
                <w:rFonts w:ascii="Calibri" w:hAnsi="Calibri"/>
              </w:rPr>
              <w:t xml:space="preserve"> scientifique</w:t>
            </w:r>
            <w:r w:rsidR="007A6B05">
              <w:rPr>
                <w:rFonts w:ascii="Calibri" w:hAnsi="Calibri"/>
              </w:rPr>
              <w:t>.</w:t>
            </w:r>
          </w:p>
          <w:p w14:paraId="04A6123B" w14:textId="12E44542" w:rsidR="00AD7819" w:rsidRDefault="00286C3F" w:rsidP="00FE2BB3">
            <w:pPr>
              <w:pStyle w:val="Textepardfaut"/>
              <w:numPr>
                <w:ilvl w:val="0"/>
                <w:numId w:val="5"/>
              </w:numPr>
              <w:tabs>
                <w:tab w:val="clear" w:pos="2061"/>
                <w:tab w:val="num" w:pos="317"/>
                <w:tab w:val="num" w:pos="2174"/>
              </w:tabs>
              <w:spacing w:after="120"/>
              <w:ind w:left="0"/>
              <w:rPr>
                <w:rFonts w:ascii="Calibri" w:hAnsi="Calibri"/>
              </w:rPr>
            </w:pPr>
            <w:r>
              <w:rPr>
                <w:rFonts w:ascii="Calibri" w:hAnsi="Calibri"/>
              </w:rPr>
              <w:t>D</w:t>
            </w:r>
            <w:r w:rsidR="00AD7819" w:rsidRPr="00AD7819">
              <w:rPr>
                <w:rFonts w:ascii="Calibri" w:hAnsi="Calibri"/>
              </w:rPr>
              <w:t xml:space="preserve">éveloppement de logiciels pour le traitement en temps réel ou différé des données,  </w:t>
            </w:r>
          </w:p>
          <w:p w14:paraId="5186509F" w14:textId="26D39A31" w:rsidR="00FE2BB3" w:rsidRPr="00FE2BB3" w:rsidRDefault="00286C3F" w:rsidP="00AD7819">
            <w:pPr>
              <w:pStyle w:val="Textepardfaut"/>
              <w:numPr>
                <w:ilvl w:val="0"/>
                <w:numId w:val="5"/>
              </w:numPr>
              <w:tabs>
                <w:tab w:val="clear" w:pos="2061"/>
                <w:tab w:val="num" w:pos="317"/>
                <w:tab w:val="num" w:pos="2174"/>
              </w:tabs>
              <w:spacing w:after="120"/>
              <w:ind w:left="0"/>
              <w:jc w:val="both"/>
              <w:rPr>
                <w:rFonts w:ascii="Calibri" w:hAnsi="Calibri"/>
              </w:rPr>
            </w:pPr>
            <w:r>
              <w:rPr>
                <w:rFonts w:ascii="Calibri" w:hAnsi="Calibri"/>
              </w:rPr>
              <w:t>R</w:t>
            </w:r>
            <w:r w:rsidR="00AD7819" w:rsidRPr="00AD7819">
              <w:rPr>
                <w:rFonts w:ascii="Calibri" w:hAnsi="Calibri"/>
              </w:rPr>
              <w:t>éalisation de travaux de R&amp;D dans le domaine l’acoustique sous-marine</w:t>
            </w:r>
            <w:r w:rsidR="00AD7819">
              <w:rPr>
                <w:rFonts w:ascii="Calibri" w:hAnsi="Calibri"/>
              </w:rPr>
              <w:t>, e</w:t>
            </w:r>
            <w:r w:rsidR="00AD7819" w:rsidRPr="00AD7819">
              <w:rPr>
                <w:rFonts w:ascii="Calibri" w:hAnsi="Calibri"/>
              </w:rPr>
              <w:t>xpertises et  études d'impacts</w:t>
            </w:r>
            <w:r w:rsidR="00AD7819">
              <w:rPr>
                <w:rFonts w:ascii="Calibri" w:hAnsi="Calibri"/>
              </w:rPr>
              <w:t xml:space="preserve"> </w:t>
            </w:r>
            <w:r w:rsidR="00AD7819" w:rsidRPr="00AD7819">
              <w:rPr>
                <w:rFonts w:ascii="Calibri" w:hAnsi="Calibri"/>
              </w:rPr>
              <w:t xml:space="preserve">  </w:t>
            </w:r>
          </w:p>
          <w:p w14:paraId="71E5CAF1" w14:textId="062D9A97" w:rsidR="007A7456" w:rsidRDefault="00286C3F" w:rsidP="00FE79AF">
            <w:pPr>
              <w:pStyle w:val="Textepardfaut"/>
              <w:numPr>
                <w:ilvl w:val="0"/>
                <w:numId w:val="5"/>
              </w:numPr>
              <w:tabs>
                <w:tab w:val="clear" w:pos="2061"/>
                <w:tab w:val="num" w:pos="317"/>
                <w:tab w:val="num" w:pos="2174"/>
              </w:tabs>
              <w:spacing w:after="120"/>
              <w:ind w:left="0"/>
              <w:jc w:val="both"/>
              <w:rPr>
                <w:rFonts w:ascii="Calibri" w:hAnsi="Calibri"/>
              </w:rPr>
            </w:pPr>
            <w:r>
              <w:rPr>
                <w:rFonts w:ascii="Calibri" w:hAnsi="Calibri"/>
              </w:rPr>
              <w:t>R</w:t>
            </w:r>
            <w:r w:rsidR="00AD7819" w:rsidRPr="00AD7819">
              <w:rPr>
                <w:rFonts w:ascii="Calibri" w:hAnsi="Calibri"/>
              </w:rPr>
              <w:t>éalisation d</w:t>
            </w:r>
            <w:r w:rsidR="00AD7819">
              <w:rPr>
                <w:rFonts w:ascii="Calibri" w:hAnsi="Calibri"/>
              </w:rPr>
              <w:t>’e</w:t>
            </w:r>
            <w:r w:rsidR="00AD7819" w:rsidRPr="00AD7819">
              <w:rPr>
                <w:rFonts w:ascii="Calibri" w:hAnsi="Calibri"/>
              </w:rPr>
              <w:t>xpertises et études d'impacts</w:t>
            </w:r>
            <w:r w:rsidR="00AD7819">
              <w:rPr>
                <w:rFonts w:ascii="Calibri" w:hAnsi="Calibri"/>
              </w:rPr>
              <w:t xml:space="preserve"> en accoustique marine et sous-marine</w:t>
            </w:r>
            <w:r w:rsidR="00AD7819" w:rsidRPr="00AD7819">
              <w:rPr>
                <w:rFonts w:ascii="Calibri" w:hAnsi="Calibri"/>
              </w:rPr>
              <w:t xml:space="preserve">  </w:t>
            </w:r>
          </w:p>
          <w:p w14:paraId="77672840" w14:textId="77777777" w:rsidR="00382A1D" w:rsidRDefault="00287FB8" w:rsidP="00FE79AF">
            <w:pPr>
              <w:pStyle w:val="Textepardfaut"/>
              <w:numPr>
                <w:ilvl w:val="0"/>
                <w:numId w:val="5"/>
              </w:numPr>
              <w:tabs>
                <w:tab w:val="clear" w:pos="2061"/>
                <w:tab w:val="num" w:pos="317"/>
                <w:tab w:val="num" w:pos="2174"/>
              </w:tabs>
              <w:spacing w:after="120"/>
              <w:ind w:left="0"/>
              <w:jc w:val="both"/>
              <w:rPr>
                <w:rFonts w:ascii="Calibri" w:hAnsi="Calibri"/>
              </w:rPr>
            </w:pPr>
            <w:r w:rsidRPr="00287FB8">
              <w:rPr>
                <w:rFonts w:ascii="Calibri" w:hAnsi="Calibri"/>
              </w:rPr>
              <w:t>Etudes</w:t>
            </w:r>
            <w:r>
              <w:rPr>
                <w:rFonts w:ascii="Calibri" w:hAnsi="Calibri"/>
              </w:rPr>
              <w:t>,</w:t>
            </w:r>
            <w:r w:rsidRPr="00287FB8">
              <w:rPr>
                <w:rFonts w:ascii="Calibri" w:hAnsi="Calibri"/>
              </w:rPr>
              <w:t xml:space="preserve"> recherche et développement dans le domaine  des énergies renouvelables.</w:t>
            </w:r>
          </w:p>
          <w:p w14:paraId="4B8013C3" w14:textId="77777777" w:rsidR="004E7F50" w:rsidRPr="00382A1D" w:rsidRDefault="004E7F50" w:rsidP="00FE79AF">
            <w:pPr>
              <w:pStyle w:val="Textepardfaut"/>
              <w:numPr>
                <w:ilvl w:val="0"/>
                <w:numId w:val="9"/>
              </w:numPr>
              <w:spacing w:after="120"/>
              <w:jc w:val="both"/>
              <w:rPr>
                <w:rFonts w:ascii="Calibri" w:hAnsi="Calibri"/>
              </w:rPr>
            </w:pPr>
            <w:r w:rsidRPr="00382A1D">
              <w:rPr>
                <w:rFonts w:ascii="Calibri" w:hAnsi="Calibri"/>
              </w:rPr>
              <w:t>Etudes  d'avant-projets</w:t>
            </w:r>
            <w:r>
              <w:rPr>
                <w:rFonts w:ascii="Calibri" w:hAnsi="Calibri"/>
              </w:rPr>
              <w:t xml:space="preserve"> </w:t>
            </w:r>
            <w:r w:rsidRPr="00382A1D">
              <w:rPr>
                <w:rFonts w:ascii="Calibri" w:hAnsi="Calibri"/>
              </w:rPr>
              <w:t>:  comparer  plusieurs  sites répertoriés  au préalable  au travers  de  leurs  caractéristiques  écologiques  et évaluer  les  impacts  possibles en matière d'environnement</w:t>
            </w:r>
            <w:r>
              <w:rPr>
                <w:rFonts w:ascii="Calibri" w:hAnsi="Calibri"/>
              </w:rPr>
              <w:t xml:space="preserve"> </w:t>
            </w:r>
            <w:r w:rsidRPr="00382A1D">
              <w:rPr>
                <w:rFonts w:ascii="Calibri" w:hAnsi="Calibri"/>
              </w:rPr>
              <w:t>;</w:t>
            </w:r>
          </w:p>
          <w:p w14:paraId="0B830B11" w14:textId="77777777" w:rsidR="004E7F50" w:rsidRDefault="004E7F50" w:rsidP="00FE79AF">
            <w:pPr>
              <w:pStyle w:val="Textepardfaut"/>
              <w:numPr>
                <w:ilvl w:val="0"/>
                <w:numId w:val="9"/>
              </w:numPr>
              <w:spacing w:after="120"/>
              <w:jc w:val="both"/>
              <w:rPr>
                <w:rFonts w:ascii="Calibri" w:hAnsi="Calibri"/>
              </w:rPr>
            </w:pPr>
            <w:r w:rsidRPr="00382A1D">
              <w:rPr>
                <w:rFonts w:ascii="Calibri" w:hAnsi="Calibri"/>
              </w:rPr>
              <w:t>Etudes de  projets</w:t>
            </w:r>
            <w:r>
              <w:rPr>
                <w:rFonts w:ascii="Calibri" w:hAnsi="Calibri"/>
              </w:rPr>
              <w:t xml:space="preserve"> </w:t>
            </w:r>
            <w:r w:rsidRPr="00382A1D">
              <w:rPr>
                <w:rFonts w:ascii="Calibri" w:hAnsi="Calibri"/>
              </w:rPr>
              <w:t>: sur un site préalablement choisi à  la suite d'un ensemble d'études d'avant-projets, établir un état de référence écologique</w:t>
            </w:r>
            <w:r>
              <w:rPr>
                <w:rFonts w:ascii="Calibri" w:hAnsi="Calibri"/>
              </w:rPr>
              <w:t xml:space="preserve"> </w:t>
            </w:r>
            <w:r w:rsidRPr="00382A1D">
              <w:rPr>
                <w:rFonts w:ascii="Calibri" w:hAnsi="Calibri"/>
              </w:rPr>
              <w:t>;</w:t>
            </w:r>
          </w:p>
          <w:p w14:paraId="3D4C3BE1" w14:textId="77777777" w:rsidR="007A6B05" w:rsidRPr="007A6B05" w:rsidRDefault="004E7F50" w:rsidP="00FE79AF">
            <w:pPr>
              <w:pStyle w:val="Textepardfaut"/>
              <w:numPr>
                <w:ilvl w:val="0"/>
                <w:numId w:val="9"/>
              </w:numPr>
              <w:spacing w:after="120"/>
              <w:jc w:val="both"/>
              <w:rPr>
                <w:rFonts w:ascii="Calibri" w:hAnsi="Calibri"/>
              </w:rPr>
            </w:pPr>
            <w:r w:rsidRPr="00382A1D">
              <w:rPr>
                <w:rFonts w:ascii="Calibri" w:hAnsi="Calibri"/>
              </w:rPr>
              <w:t>Suivi écologique</w:t>
            </w:r>
            <w:r>
              <w:rPr>
                <w:rFonts w:ascii="Calibri" w:hAnsi="Calibri"/>
              </w:rPr>
              <w:t xml:space="preserve"> </w:t>
            </w:r>
            <w:r w:rsidRPr="00382A1D">
              <w:rPr>
                <w:rFonts w:ascii="Calibri" w:hAnsi="Calibri"/>
              </w:rPr>
              <w:t xml:space="preserve">: à la suite d'une étude  de projet. Appréhender  les évolutions écologiques   naturelles   avant   et  pendant  la   mise   en  exploitation   d'une </w:t>
            </w:r>
            <w:r>
              <w:rPr>
                <w:rFonts w:ascii="Calibri" w:hAnsi="Calibri"/>
              </w:rPr>
              <w:t>eolienne</w:t>
            </w:r>
          </w:p>
        </w:tc>
      </w:tr>
      <w:tr w:rsidR="00287FB8" w:rsidRPr="008B480D" w14:paraId="422B8073" w14:textId="77777777" w:rsidTr="00567E3E">
        <w:trPr>
          <w:trHeight w:val="422"/>
        </w:trPr>
        <w:tc>
          <w:tcPr>
            <w:tcW w:w="1843" w:type="dxa"/>
            <w:noWrap/>
            <w:tcMar>
              <w:top w:w="15" w:type="dxa"/>
              <w:left w:w="15" w:type="dxa"/>
              <w:bottom w:w="0" w:type="dxa"/>
              <w:right w:w="15" w:type="dxa"/>
            </w:tcMar>
          </w:tcPr>
          <w:p w14:paraId="525EBB0A" w14:textId="77777777" w:rsidR="00287FB8" w:rsidRPr="00382A1D" w:rsidRDefault="00287FB8">
            <w:pPr>
              <w:rPr>
                <w:rFonts w:ascii="Calibri" w:eastAsia="Arial Unicode MS" w:hAnsi="Calibri" w:cs="Arial"/>
                <w:b/>
                <w:smallCaps/>
                <w:sz w:val="24"/>
                <w:szCs w:val="24"/>
              </w:rPr>
            </w:pPr>
          </w:p>
        </w:tc>
        <w:tc>
          <w:tcPr>
            <w:tcW w:w="7341" w:type="dxa"/>
            <w:tcMar>
              <w:top w:w="15" w:type="dxa"/>
              <w:left w:w="15" w:type="dxa"/>
              <w:bottom w:w="0" w:type="dxa"/>
              <w:right w:w="15" w:type="dxa"/>
            </w:tcMar>
          </w:tcPr>
          <w:p w14:paraId="173A555D" w14:textId="77777777" w:rsidR="004E7F50" w:rsidRDefault="004E7F50" w:rsidP="00FE79AF">
            <w:pPr>
              <w:pStyle w:val="Textepardfaut"/>
              <w:numPr>
                <w:ilvl w:val="0"/>
                <w:numId w:val="5"/>
              </w:numPr>
              <w:tabs>
                <w:tab w:val="clear" w:pos="2061"/>
                <w:tab w:val="num" w:pos="317"/>
                <w:tab w:val="num" w:pos="2174"/>
              </w:tabs>
              <w:spacing w:after="120"/>
              <w:ind w:left="0"/>
              <w:jc w:val="both"/>
              <w:rPr>
                <w:rFonts w:ascii="Calibri" w:hAnsi="Calibri"/>
              </w:rPr>
            </w:pPr>
            <w:r>
              <w:rPr>
                <w:rFonts w:ascii="Calibri" w:hAnsi="Calibri"/>
              </w:rPr>
              <w:t xml:space="preserve">Gestion des contrats d’exloration au compte de l’Etat auprès de l’AIFM (DMA et CCZ) et des obligations qui en incombe </w:t>
            </w:r>
          </w:p>
          <w:p w14:paraId="33E98563" w14:textId="77777777" w:rsidR="004E7F50" w:rsidRDefault="004E7F50" w:rsidP="00FE79AF">
            <w:pPr>
              <w:pStyle w:val="Textepardfaut"/>
              <w:numPr>
                <w:ilvl w:val="0"/>
                <w:numId w:val="9"/>
              </w:numPr>
              <w:spacing w:after="120"/>
              <w:jc w:val="both"/>
              <w:rPr>
                <w:rFonts w:ascii="Calibri" w:hAnsi="Calibri"/>
              </w:rPr>
            </w:pPr>
            <w:r w:rsidRPr="004E7F50">
              <w:rPr>
                <w:rFonts w:ascii="Calibri" w:hAnsi="Calibri"/>
              </w:rPr>
              <w:t xml:space="preserve">Etudes  </w:t>
            </w:r>
            <w:r>
              <w:rPr>
                <w:rFonts w:ascii="Calibri" w:hAnsi="Calibri"/>
              </w:rPr>
              <w:t>des sites de la Zone</w:t>
            </w:r>
            <w:r w:rsidRPr="004E7F50">
              <w:rPr>
                <w:rFonts w:ascii="Calibri" w:hAnsi="Calibri"/>
              </w:rPr>
              <w:t xml:space="preserve"> :  </w:t>
            </w:r>
            <w:r>
              <w:rPr>
                <w:rFonts w:ascii="Calibri" w:hAnsi="Calibri"/>
              </w:rPr>
              <w:t>étude des</w:t>
            </w:r>
            <w:r w:rsidRPr="004E7F50">
              <w:rPr>
                <w:rFonts w:ascii="Calibri" w:hAnsi="Calibri"/>
              </w:rPr>
              <w:t xml:space="preserve">  sites répertoriés  au préalable  au travers  de  leurs  caractéristiques </w:t>
            </w:r>
            <w:r>
              <w:rPr>
                <w:rFonts w:ascii="Calibri" w:hAnsi="Calibri"/>
              </w:rPr>
              <w:t xml:space="preserve">cartographie, géologie, géochimie et </w:t>
            </w:r>
            <w:r w:rsidRPr="004E7F50">
              <w:rPr>
                <w:rFonts w:ascii="Calibri" w:hAnsi="Calibri"/>
              </w:rPr>
              <w:t xml:space="preserve"> écologiques  et évaluer  les  impacts  possibles en matière d'environnement ;</w:t>
            </w:r>
            <w:r>
              <w:rPr>
                <w:rFonts w:ascii="Calibri" w:hAnsi="Calibri"/>
              </w:rPr>
              <w:t xml:space="preserve"> Cas particulier des roches amiantifères ou radioactives.</w:t>
            </w:r>
          </w:p>
          <w:p w14:paraId="20AEEE13" w14:textId="77777777" w:rsidR="004E7F50" w:rsidRPr="004E7F50" w:rsidRDefault="004E7F50" w:rsidP="00FE79AF">
            <w:pPr>
              <w:pStyle w:val="Textepardfaut"/>
              <w:numPr>
                <w:ilvl w:val="0"/>
                <w:numId w:val="9"/>
              </w:numPr>
              <w:spacing w:after="120"/>
              <w:jc w:val="both"/>
              <w:rPr>
                <w:rFonts w:ascii="Calibri" w:hAnsi="Calibri"/>
              </w:rPr>
            </w:pPr>
            <w:r>
              <w:rPr>
                <w:rFonts w:ascii="Calibri" w:hAnsi="Calibri"/>
              </w:rPr>
              <w:lastRenderedPageBreak/>
              <w:t>E</w:t>
            </w:r>
            <w:r w:rsidRPr="004E7F50">
              <w:rPr>
                <w:rFonts w:ascii="Calibri" w:hAnsi="Calibri"/>
              </w:rPr>
              <w:t xml:space="preserve">nsemble d'études d'avant-projets, établir un état de référence écologique ; </w:t>
            </w:r>
          </w:p>
          <w:p w14:paraId="71F010D6" w14:textId="77777777" w:rsidR="004E7F50" w:rsidRDefault="004E7F50" w:rsidP="00FE79AF">
            <w:pPr>
              <w:pStyle w:val="Textepardfaut"/>
              <w:numPr>
                <w:ilvl w:val="0"/>
                <w:numId w:val="9"/>
              </w:numPr>
              <w:tabs>
                <w:tab w:val="num" w:pos="317"/>
              </w:tabs>
              <w:spacing w:after="120"/>
              <w:jc w:val="both"/>
              <w:rPr>
                <w:rFonts w:ascii="Calibri" w:hAnsi="Calibri"/>
              </w:rPr>
            </w:pPr>
            <w:r w:rsidRPr="004E7F50">
              <w:rPr>
                <w:rFonts w:ascii="Calibri" w:hAnsi="Calibri"/>
              </w:rPr>
              <w:t xml:space="preserve">Suivi écologique : à la suite d'une étude  de projet. Appréhender  les évolutions écologiques   naturelles   avant   </w:t>
            </w:r>
            <w:r>
              <w:rPr>
                <w:rFonts w:ascii="Calibri" w:hAnsi="Calibri"/>
              </w:rPr>
              <w:t xml:space="preserve">une potentielle </w:t>
            </w:r>
            <w:r w:rsidRPr="004E7F50">
              <w:rPr>
                <w:rFonts w:ascii="Calibri" w:hAnsi="Calibri"/>
              </w:rPr>
              <w:t xml:space="preserve">  mise   en  exploitation   </w:t>
            </w:r>
          </w:p>
          <w:p w14:paraId="21C2DBF4" w14:textId="0C6BDBE3" w:rsidR="004E7F50" w:rsidRPr="004E7F50" w:rsidRDefault="004E7F50" w:rsidP="00FE79AF">
            <w:pPr>
              <w:pStyle w:val="Textepardfaut"/>
              <w:numPr>
                <w:ilvl w:val="0"/>
                <w:numId w:val="9"/>
              </w:numPr>
              <w:tabs>
                <w:tab w:val="num" w:pos="317"/>
              </w:tabs>
              <w:spacing w:after="120"/>
              <w:jc w:val="both"/>
              <w:rPr>
                <w:rFonts w:ascii="Calibri" w:hAnsi="Calibri"/>
              </w:rPr>
            </w:pPr>
            <w:r>
              <w:rPr>
                <w:rFonts w:ascii="Calibri" w:hAnsi="Calibri"/>
              </w:rPr>
              <w:t>A élargir aux futurs travaux d’exploration de la Polynésie  avec relevé de bathymétrie, caractérisation des fonds marins et hauts fonds (Monts sous</w:t>
            </w:r>
            <w:r w:rsidR="009A549A">
              <w:rPr>
                <w:rFonts w:ascii="Calibri" w:hAnsi="Calibri"/>
              </w:rPr>
              <w:t>-</w:t>
            </w:r>
            <w:r>
              <w:rPr>
                <w:rFonts w:ascii="Calibri" w:hAnsi="Calibri"/>
              </w:rPr>
              <w:t>marins), biodiversité et fonctionnements des écosytèmes en dehors de forçage humain, prévision d’impact</w:t>
            </w:r>
            <w:r w:rsidR="00185B09">
              <w:rPr>
                <w:rFonts w:ascii="Calibri" w:hAnsi="Calibri"/>
              </w:rPr>
              <w:t>.</w:t>
            </w:r>
          </w:p>
          <w:p w14:paraId="4B7CDD02" w14:textId="77777777" w:rsidR="00287FB8" w:rsidRPr="00287FB8" w:rsidRDefault="00287FB8" w:rsidP="00FE79AF">
            <w:pPr>
              <w:pStyle w:val="Textepardfaut"/>
              <w:numPr>
                <w:ilvl w:val="0"/>
                <w:numId w:val="5"/>
              </w:numPr>
              <w:tabs>
                <w:tab w:val="clear" w:pos="2061"/>
                <w:tab w:val="num" w:pos="317"/>
                <w:tab w:val="num" w:pos="2174"/>
              </w:tabs>
              <w:spacing w:after="120"/>
              <w:ind w:left="0"/>
              <w:jc w:val="both"/>
              <w:rPr>
                <w:rFonts w:ascii="Calibri" w:hAnsi="Calibri"/>
              </w:rPr>
            </w:pPr>
            <w:r w:rsidRPr="00287FB8">
              <w:rPr>
                <w:rFonts w:ascii="Calibri" w:hAnsi="Calibri"/>
              </w:rPr>
              <w:t>Fourniture   d'expertise   à   des   tiers   sur  la   base   des   connaissances,   d'acquisition   de</w:t>
            </w:r>
            <w:r>
              <w:rPr>
                <w:rFonts w:ascii="Calibri" w:hAnsi="Calibri"/>
              </w:rPr>
              <w:t xml:space="preserve"> </w:t>
            </w:r>
            <w:r w:rsidRPr="00287FB8">
              <w:rPr>
                <w:rFonts w:ascii="Calibri" w:hAnsi="Calibri"/>
              </w:rPr>
              <w:t>données d'analyses ou de modélisation dans des domaines tels que:</w:t>
            </w:r>
          </w:p>
          <w:p w14:paraId="10376681" w14:textId="77777777" w:rsidR="00287FB8" w:rsidRPr="00287FB8" w:rsidRDefault="00287FB8" w:rsidP="00FE79AF">
            <w:pPr>
              <w:pStyle w:val="Textepardfaut"/>
              <w:numPr>
                <w:ilvl w:val="0"/>
                <w:numId w:val="9"/>
              </w:numPr>
              <w:tabs>
                <w:tab w:val="num" w:pos="317"/>
              </w:tabs>
              <w:spacing w:after="120"/>
              <w:jc w:val="both"/>
              <w:rPr>
                <w:rFonts w:ascii="Calibri" w:hAnsi="Calibri"/>
              </w:rPr>
            </w:pPr>
            <w:r w:rsidRPr="00287FB8">
              <w:rPr>
                <w:rFonts w:ascii="Calibri" w:hAnsi="Calibri"/>
              </w:rPr>
              <w:t>Les   pollutions   marines   et   les   impacts   des   activités   anthropiques   sur   les écosystèmes marins.</w:t>
            </w:r>
          </w:p>
          <w:p w14:paraId="38640EFF" w14:textId="77777777" w:rsidR="00287FB8" w:rsidRPr="00287FB8" w:rsidRDefault="00287FB8" w:rsidP="00FE79AF">
            <w:pPr>
              <w:pStyle w:val="Textepardfaut"/>
              <w:numPr>
                <w:ilvl w:val="0"/>
                <w:numId w:val="9"/>
              </w:numPr>
              <w:tabs>
                <w:tab w:val="num" w:pos="317"/>
              </w:tabs>
              <w:spacing w:after="120"/>
              <w:jc w:val="both"/>
              <w:rPr>
                <w:rFonts w:ascii="Calibri" w:hAnsi="Calibri"/>
              </w:rPr>
            </w:pPr>
            <w:r w:rsidRPr="00287FB8">
              <w:rPr>
                <w:rFonts w:ascii="Calibri" w:hAnsi="Calibri"/>
              </w:rPr>
              <w:t>Les  pré-études  et études  de suivi  d'aménagement des  zones  côtières  ou de leur exploitation.</w:t>
            </w:r>
          </w:p>
          <w:p w14:paraId="71A025F3" w14:textId="77777777" w:rsidR="00287FB8" w:rsidRPr="00287FB8" w:rsidRDefault="00287FB8" w:rsidP="00FE79AF">
            <w:pPr>
              <w:pStyle w:val="Textepardfaut"/>
              <w:numPr>
                <w:ilvl w:val="0"/>
                <w:numId w:val="9"/>
              </w:numPr>
              <w:tabs>
                <w:tab w:val="num" w:pos="317"/>
              </w:tabs>
              <w:spacing w:after="120"/>
              <w:jc w:val="both"/>
              <w:rPr>
                <w:rFonts w:ascii="Calibri" w:hAnsi="Calibri"/>
              </w:rPr>
            </w:pPr>
            <w:r w:rsidRPr="00287FB8">
              <w:rPr>
                <w:rFonts w:ascii="Calibri" w:hAnsi="Calibri"/>
              </w:rPr>
              <w:t>L</w:t>
            </w:r>
            <w:r>
              <w:rPr>
                <w:rFonts w:ascii="Calibri" w:hAnsi="Calibri"/>
              </w:rPr>
              <w:t>a</w:t>
            </w:r>
            <w:r w:rsidRPr="00287FB8">
              <w:rPr>
                <w:rFonts w:ascii="Calibri" w:hAnsi="Calibri"/>
              </w:rPr>
              <w:t xml:space="preserve"> santé et la sécurité des consommateurs de produits marins. Les risques naturels.</w:t>
            </w:r>
          </w:p>
          <w:p w14:paraId="6027D3B0" w14:textId="77777777" w:rsidR="00185B09" w:rsidRDefault="00287FB8" w:rsidP="00FE79AF">
            <w:pPr>
              <w:pStyle w:val="Textepardfaut"/>
              <w:numPr>
                <w:ilvl w:val="0"/>
                <w:numId w:val="9"/>
              </w:numPr>
              <w:tabs>
                <w:tab w:val="num" w:pos="317"/>
              </w:tabs>
              <w:spacing w:after="120"/>
              <w:jc w:val="both"/>
              <w:rPr>
                <w:rFonts w:ascii="Calibri" w:hAnsi="Calibri"/>
              </w:rPr>
            </w:pPr>
            <w:r w:rsidRPr="004E7F50">
              <w:rPr>
                <w:rFonts w:ascii="Calibri" w:hAnsi="Calibri"/>
              </w:rPr>
              <w:t>Les  ressources  marines  notamment  les ressources  biologiques  et les  ressources minérales</w:t>
            </w:r>
            <w:r w:rsidR="00863B10" w:rsidRPr="004E7F50">
              <w:rPr>
                <w:rFonts w:ascii="Calibri" w:hAnsi="Calibri"/>
              </w:rPr>
              <w:t xml:space="preserve"> dans le cadre de la gestion des contrats d’</w:t>
            </w:r>
            <w:r w:rsidR="00863B10" w:rsidRPr="000E4345">
              <w:rPr>
                <w:rFonts w:ascii="Calibri" w:hAnsi="Calibri"/>
              </w:rPr>
              <w:t>exloration au compte de l’Etat auprès de l’AIFM (DMA et CCZ) et des obligations qui en incombe</w:t>
            </w:r>
            <w:r w:rsidR="00185B09">
              <w:rPr>
                <w:rFonts w:ascii="Calibri" w:hAnsi="Calibri"/>
              </w:rPr>
              <w:t>.</w:t>
            </w:r>
          </w:p>
          <w:p w14:paraId="5C13EF80" w14:textId="0646AB57" w:rsidR="00287FB8" w:rsidRPr="004E7F50" w:rsidRDefault="00287FB8" w:rsidP="00FE79AF">
            <w:pPr>
              <w:pStyle w:val="Textepardfaut"/>
              <w:numPr>
                <w:ilvl w:val="0"/>
                <w:numId w:val="9"/>
              </w:numPr>
              <w:tabs>
                <w:tab w:val="num" w:pos="317"/>
              </w:tabs>
              <w:spacing w:after="120"/>
              <w:jc w:val="both"/>
              <w:rPr>
                <w:rFonts w:ascii="Calibri" w:hAnsi="Calibri"/>
              </w:rPr>
            </w:pPr>
            <w:r w:rsidRPr="004E7F50">
              <w:rPr>
                <w:rFonts w:ascii="Calibri" w:hAnsi="Calibri"/>
              </w:rPr>
              <w:t>Les mortalités d'espèces marines.</w:t>
            </w:r>
          </w:p>
          <w:p w14:paraId="03D7FA70" w14:textId="77777777" w:rsidR="00287FB8" w:rsidRPr="00287FB8" w:rsidRDefault="00287FB8" w:rsidP="00FE79AF">
            <w:pPr>
              <w:pStyle w:val="Textepardfaut"/>
              <w:numPr>
                <w:ilvl w:val="0"/>
                <w:numId w:val="9"/>
              </w:numPr>
              <w:tabs>
                <w:tab w:val="num" w:pos="317"/>
              </w:tabs>
              <w:spacing w:after="120"/>
              <w:jc w:val="both"/>
              <w:rPr>
                <w:rFonts w:ascii="Calibri" w:hAnsi="Calibri"/>
              </w:rPr>
            </w:pPr>
            <w:r w:rsidRPr="00287FB8">
              <w:rPr>
                <w:rFonts w:ascii="Calibri" w:hAnsi="Calibri"/>
              </w:rPr>
              <w:t>Les essais d'équipements, la qualification de matériel et matériaux.</w:t>
            </w:r>
          </w:p>
          <w:p w14:paraId="0FAF549C" w14:textId="77777777" w:rsidR="00287FB8" w:rsidRPr="00185B09" w:rsidRDefault="00287FB8" w:rsidP="00FE79AF">
            <w:pPr>
              <w:numPr>
                <w:ilvl w:val="0"/>
                <w:numId w:val="9"/>
              </w:numPr>
              <w:tabs>
                <w:tab w:val="num" w:pos="317"/>
              </w:tabs>
              <w:spacing w:before="4"/>
              <w:jc w:val="both"/>
              <w:rPr>
                <w:rFonts w:ascii="Calibri" w:hAnsi="Calibri"/>
              </w:rPr>
            </w:pPr>
            <w:r w:rsidRPr="00287FB8">
              <w:rPr>
                <w:rFonts w:ascii="Calibri" w:hAnsi="Calibri"/>
                <w:noProof/>
                <w:sz w:val="24"/>
              </w:rPr>
              <w:t>Etude des sols et des sous sols</w:t>
            </w:r>
          </w:p>
          <w:p w14:paraId="544DA7CF" w14:textId="77777777" w:rsidR="009F3A66" w:rsidRPr="00287FB8" w:rsidRDefault="009F3A66" w:rsidP="00185B09">
            <w:pPr>
              <w:spacing w:before="4"/>
              <w:jc w:val="both"/>
              <w:rPr>
                <w:rFonts w:ascii="Calibri" w:hAnsi="Calibri"/>
              </w:rPr>
            </w:pPr>
          </w:p>
        </w:tc>
      </w:tr>
      <w:tr w:rsidR="00287FB8" w:rsidRPr="008B480D" w14:paraId="270D8F74" w14:textId="77777777" w:rsidTr="00567E3E">
        <w:trPr>
          <w:trHeight w:val="422"/>
        </w:trPr>
        <w:tc>
          <w:tcPr>
            <w:tcW w:w="1843" w:type="dxa"/>
            <w:noWrap/>
            <w:tcMar>
              <w:top w:w="15" w:type="dxa"/>
              <w:left w:w="15" w:type="dxa"/>
              <w:bottom w:w="0" w:type="dxa"/>
              <w:right w:w="15" w:type="dxa"/>
            </w:tcMar>
          </w:tcPr>
          <w:p w14:paraId="19EB83DC" w14:textId="77777777" w:rsidR="00287FB8" w:rsidRPr="00382A1D" w:rsidRDefault="00287FB8">
            <w:pPr>
              <w:rPr>
                <w:rFonts w:ascii="Calibri" w:eastAsia="Arial Unicode MS" w:hAnsi="Calibri" w:cs="Arial"/>
                <w:b/>
                <w:smallCaps/>
                <w:sz w:val="24"/>
                <w:szCs w:val="24"/>
              </w:rPr>
            </w:pPr>
          </w:p>
        </w:tc>
        <w:tc>
          <w:tcPr>
            <w:tcW w:w="7341" w:type="dxa"/>
            <w:tcMar>
              <w:top w:w="15" w:type="dxa"/>
              <w:left w:w="15" w:type="dxa"/>
              <w:bottom w:w="0" w:type="dxa"/>
              <w:right w:w="15" w:type="dxa"/>
            </w:tcMar>
          </w:tcPr>
          <w:p w14:paraId="7B2E5EB8" w14:textId="77777777" w:rsidR="00287FB8" w:rsidRPr="00770FEA" w:rsidRDefault="00287FB8" w:rsidP="00FE79AF">
            <w:pPr>
              <w:pStyle w:val="Textepardfaut"/>
              <w:numPr>
                <w:ilvl w:val="0"/>
                <w:numId w:val="5"/>
              </w:numPr>
              <w:tabs>
                <w:tab w:val="clear" w:pos="2061"/>
                <w:tab w:val="num" w:pos="317"/>
                <w:tab w:val="num" w:pos="2174"/>
              </w:tabs>
              <w:spacing w:after="120"/>
              <w:ind w:left="0"/>
              <w:rPr>
                <w:rFonts w:ascii="Arial" w:eastAsia="Arial" w:hAnsi="Arial" w:cs="Arial"/>
                <w:sz w:val="18"/>
                <w:szCs w:val="18"/>
              </w:rPr>
            </w:pPr>
            <w:r w:rsidRPr="00287FB8">
              <w:rPr>
                <w:rFonts w:ascii="Calibri" w:hAnsi="Calibri"/>
              </w:rPr>
              <w:t>Etudes de reconnaissance géologique</w:t>
            </w:r>
          </w:p>
          <w:p w14:paraId="3CF4A3D8" w14:textId="77777777" w:rsidR="00287FB8" w:rsidRDefault="00287FB8" w:rsidP="00FE79AF">
            <w:pPr>
              <w:pStyle w:val="Textepardfaut"/>
              <w:numPr>
                <w:ilvl w:val="0"/>
                <w:numId w:val="9"/>
              </w:numPr>
              <w:tabs>
                <w:tab w:val="num" w:pos="317"/>
              </w:tabs>
              <w:spacing w:after="120"/>
              <w:rPr>
                <w:rFonts w:ascii="Calibri" w:hAnsi="Calibri"/>
              </w:rPr>
            </w:pPr>
            <w:r w:rsidRPr="00287FB8">
              <w:rPr>
                <w:rFonts w:ascii="Calibri" w:hAnsi="Calibri"/>
              </w:rPr>
              <w:t>Cartographie sous-marine</w:t>
            </w:r>
          </w:p>
          <w:p w14:paraId="103E57A2" w14:textId="77777777" w:rsidR="009F3A66" w:rsidRPr="00287FB8" w:rsidRDefault="009F3A66" w:rsidP="00FE79AF">
            <w:pPr>
              <w:pStyle w:val="Textepardfaut"/>
              <w:numPr>
                <w:ilvl w:val="0"/>
                <w:numId w:val="9"/>
              </w:numPr>
              <w:tabs>
                <w:tab w:val="num" w:pos="317"/>
              </w:tabs>
              <w:spacing w:after="120"/>
              <w:rPr>
                <w:rFonts w:ascii="Calibri" w:hAnsi="Calibri"/>
              </w:rPr>
            </w:pPr>
            <w:r>
              <w:rPr>
                <w:rFonts w:ascii="Calibri" w:hAnsi="Calibri"/>
              </w:rPr>
              <w:t>Définition et caractérisation des aléas géologiques</w:t>
            </w:r>
          </w:p>
          <w:p w14:paraId="42B4A43D" w14:textId="77777777" w:rsidR="00287FB8" w:rsidRPr="00287FB8" w:rsidRDefault="00287FB8" w:rsidP="00FE79AF">
            <w:pPr>
              <w:pStyle w:val="Textepardfaut"/>
              <w:numPr>
                <w:ilvl w:val="0"/>
                <w:numId w:val="9"/>
              </w:numPr>
              <w:tabs>
                <w:tab w:val="num" w:pos="317"/>
              </w:tabs>
              <w:spacing w:after="120"/>
              <w:rPr>
                <w:rFonts w:ascii="Calibri" w:hAnsi="Calibri"/>
              </w:rPr>
            </w:pPr>
            <w:r w:rsidRPr="00287FB8">
              <w:rPr>
                <w:rFonts w:ascii="Calibri" w:hAnsi="Calibri"/>
              </w:rPr>
              <w:t xml:space="preserve">Localisation et  analyse   des   gisements  de  sables   et  graviers   ainsi  que  </w:t>
            </w:r>
            <w:r>
              <w:rPr>
                <w:rFonts w:ascii="Calibri" w:hAnsi="Calibri"/>
              </w:rPr>
              <w:t>l</w:t>
            </w:r>
            <w:r w:rsidRPr="00287FB8">
              <w:rPr>
                <w:rFonts w:ascii="Calibri" w:hAnsi="Calibri"/>
              </w:rPr>
              <w:t>es</w:t>
            </w:r>
            <w:r>
              <w:rPr>
                <w:rFonts w:ascii="Calibri" w:hAnsi="Calibri"/>
              </w:rPr>
              <w:t xml:space="preserve"> </w:t>
            </w:r>
            <w:r w:rsidRPr="00287FB8">
              <w:rPr>
                <w:rFonts w:ascii="Calibri" w:hAnsi="Calibri"/>
              </w:rPr>
              <w:t>ressources minérales de manière générale</w:t>
            </w:r>
          </w:p>
        </w:tc>
      </w:tr>
      <w:tr w:rsidR="00287FB8" w:rsidRPr="008B480D" w14:paraId="513D7683" w14:textId="77777777" w:rsidTr="00567E3E">
        <w:trPr>
          <w:trHeight w:val="422"/>
        </w:trPr>
        <w:tc>
          <w:tcPr>
            <w:tcW w:w="1843" w:type="dxa"/>
            <w:noWrap/>
            <w:tcMar>
              <w:top w:w="15" w:type="dxa"/>
              <w:left w:w="15" w:type="dxa"/>
              <w:bottom w:w="0" w:type="dxa"/>
              <w:right w:w="15" w:type="dxa"/>
            </w:tcMar>
          </w:tcPr>
          <w:p w14:paraId="4E452012" w14:textId="77777777" w:rsidR="00287FB8" w:rsidRPr="00382A1D" w:rsidRDefault="00287FB8">
            <w:pPr>
              <w:rPr>
                <w:rFonts w:ascii="Calibri" w:eastAsia="Arial Unicode MS" w:hAnsi="Calibri" w:cs="Arial"/>
                <w:b/>
                <w:smallCaps/>
                <w:sz w:val="24"/>
                <w:szCs w:val="24"/>
              </w:rPr>
            </w:pPr>
          </w:p>
        </w:tc>
        <w:tc>
          <w:tcPr>
            <w:tcW w:w="7341" w:type="dxa"/>
            <w:tcMar>
              <w:top w:w="15" w:type="dxa"/>
              <w:left w:w="15" w:type="dxa"/>
              <w:bottom w:w="0" w:type="dxa"/>
              <w:right w:w="15" w:type="dxa"/>
            </w:tcMar>
          </w:tcPr>
          <w:p w14:paraId="4CEC1E97" w14:textId="77777777" w:rsidR="00287FB8" w:rsidRPr="00287FB8" w:rsidRDefault="00287FB8" w:rsidP="00FE79AF">
            <w:pPr>
              <w:pStyle w:val="Textepardfaut"/>
              <w:numPr>
                <w:ilvl w:val="0"/>
                <w:numId w:val="5"/>
              </w:numPr>
              <w:tabs>
                <w:tab w:val="clear" w:pos="2061"/>
                <w:tab w:val="num" w:pos="317"/>
                <w:tab w:val="num" w:pos="2174"/>
              </w:tabs>
              <w:spacing w:after="120"/>
              <w:ind w:left="0"/>
              <w:rPr>
                <w:rFonts w:ascii="Calibri" w:hAnsi="Calibri"/>
              </w:rPr>
            </w:pPr>
            <w:r w:rsidRPr="00287FB8">
              <w:rPr>
                <w:rFonts w:ascii="Calibri" w:hAnsi="Calibri"/>
              </w:rPr>
              <w:t>Mise à disposition aux tiers de ses installations d'essais</w:t>
            </w:r>
          </w:p>
          <w:p w14:paraId="195E6EB5" w14:textId="77777777" w:rsidR="00287FB8" w:rsidRPr="00287FB8" w:rsidRDefault="00287FB8" w:rsidP="00FE79AF">
            <w:pPr>
              <w:pStyle w:val="Textepardfaut"/>
              <w:numPr>
                <w:ilvl w:val="0"/>
                <w:numId w:val="5"/>
              </w:numPr>
              <w:tabs>
                <w:tab w:val="clear" w:pos="2061"/>
                <w:tab w:val="num" w:pos="317"/>
                <w:tab w:val="num" w:pos="2174"/>
              </w:tabs>
              <w:spacing w:after="120"/>
              <w:ind w:left="0"/>
              <w:rPr>
                <w:rFonts w:ascii="Calibri" w:hAnsi="Calibri"/>
              </w:rPr>
            </w:pPr>
            <w:r w:rsidRPr="00287FB8">
              <w:rPr>
                <w:rFonts w:ascii="Calibri" w:hAnsi="Calibri"/>
              </w:rPr>
              <w:t>Etudes de propagation d'ondes sismiques avec détonateurs</w:t>
            </w:r>
          </w:p>
          <w:p w14:paraId="56C9E627" w14:textId="77777777" w:rsidR="00287FB8" w:rsidRPr="00287FB8" w:rsidRDefault="00287FB8" w:rsidP="00FE79AF">
            <w:pPr>
              <w:pStyle w:val="Textepardfaut"/>
              <w:numPr>
                <w:ilvl w:val="0"/>
                <w:numId w:val="5"/>
              </w:numPr>
              <w:tabs>
                <w:tab w:val="clear" w:pos="2061"/>
                <w:tab w:val="num" w:pos="317"/>
                <w:tab w:val="num" w:pos="2174"/>
              </w:tabs>
              <w:spacing w:after="120"/>
              <w:ind w:left="0"/>
              <w:rPr>
                <w:rFonts w:ascii="Calibri" w:hAnsi="Calibri"/>
              </w:rPr>
            </w:pPr>
            <w:r w:rsidRPr="00287FB8">
              <w:rPr>
                <w:rFonts w:ascii="Calibri" w:hAnsi="Calibri"/>
              </w:rPr>
              <w:t>Utilisation d'ondes sismiques avec  des sources sonores, d'émetteurs acoustiques, de laser ou d'émetteurs électromagnétiques.</w:t>
            </w:r>
          </w:p>
          <w:p w14:paraId="1A8F3C30" w14:textId="7F05D130" w:rsidR="00287FB8" w:rsidRPr="00287FB8" w:rsidRDefault="00287FB8" w:rsidP="00FE79AF">
            <w:pPr>
              <w:pStyle w:val="Textepardfaut"/>
              <w:numPr>
                <w:ilvl w:val="0"/>
                <w:numId w:val="5"/>
              </w:numPr>
              <w:tabs>
                <w:tab w:val="clear" w:pos="2061"/>
                <w:tab w:val="num" w:pos="317"/>
                <w:tab w:val="num" w:pos="2174"/>
              </w:tabs>
              <w:spacing w:after="120"/>
              <w:ind w:left="0"/>
              <w:rPr>
                <w:rFonts w:ascii="Calibri" w:hAnsi="Calibri"/>
              </w:rPr>
            </w:pPr>
            <w:r w:rsidRPr="00287FB8">
              <w:rPr>
                <w:rFonts w:ascii="Calibri" w:hAnsi="Calibri"/>
              </w:rPr>
              <w:t xml:space="preserve">Concession de </w:t>
            </w:r>
            <w:r w:rsidR="00285701">
              <w:rPr>
                <w:rFonts w:ascii="Calibri" w:hAnsi="Calibri"/>
              </w:rPr>
              <w:t xml:space="preserve">droits d’auteur et de </w:t>
            </w:r>
            <w:r w:rsidRPr="00287FB8">
              <w:rPr>
                <w:rFonts w:ascii="Calibri" w:hAnsi="Calibri"/>
              </w:rPr>
              <w:t>licence de logiciels</w:t>
            </w:r>
          </w:p>
          <w:p w14:paraId="0404C4FF" w14:textId="2078869C" w:rsidR="00287FB8" w:rsidRPr="00287FB8" w:rsidRDefault="00287FB8" w:rsidP="00FE79AF">
            <w:pPr>
              <w:pStyle w:val="Textepardfaut"/>
              <w:numPr>
                <w:ilvl w:val="0"/>
                <w:numId w:val="5"/>
              </w:numPr>
              <w:tabs>
                <w:tab w:val="clear" w:pos="2061"/>
                <w:tab w:val="num" w:pos="317"/>
                <w:tab w:val="num" w:pos="2174"/>
              </w:tabs>
              <w:spacing w:after="120"/>
              <w:ind w:left="0"/>
              <w:rPr>
                <w:rFonts w:ascii="Calibri" w:hAnsi="Calibri"/>
              </w:rPr>
            </w:pPr>
            <w:r w:rsidRPr="00287FB8">
              <w:rPr>
                <w:rFonts w:ascii="Calibri" w:hAnsi="Calibri"/>
              </w:rPr>
              <w:t xml:space="preserve">Concession de licence de brevet et de droit d'exploitation en matière de droit d'auteur </w:t>
            </w:r>
          </w:p>
          <w:p w14:paraId="46063005" w14:textId="22251AA9" w:rsidR="00287FB8" w:rsidRPr="00287FB8" w:rsidRDefault="00287FB8" w:rsidP="00FE79AF">
            <w:pPr>
              <w:pStyle w:val="Textepardfaut"/>
              <w:numPr>
                <w:ilvl w:val="0"/>
                <w:numId w:val="5"/>
              </w:numPr>
              <w:tabs>
                <w:tab w:val="clear" w:pos="2061"/>
                <w:tab w:val="num" w:pos="317"/>
                <w:tab w:val="num" w:pos="2174"/>
              </w:tabs>
              <w:spacing w:after="120"/>
              <w:ind w:left="0"/>
              <w:rPr>
                <w:rFonts w:ascii="Calibri" w:hAnsi="Calibri"/>
              </w:rPr>
            </w:pPr>
            <w:r w:rsidRPr="00287FB8">
              <w:rPr>
                <w:rFonts w:ascii="Calibri" w:hAnsi="Calibri"/>
              </w:rPr>
              <w:t>Transfert de savoir faire technique</w:t>
            </w:r>
          </w:p>
          <w:p w14:paraId="766D114C" w14:textId="77777777" w:rsidR="00287FB8" w:rsidRPr="00287FB8" w:rsidRDefault="00287FB8" w:rsidP="00FE79AF">
            <w:pPr>
              <w:pStyle w:val="Textepardfaut"/>
              <w:numPr>
                <w:ilvl w:val="0"/>
                <w:numId w:val="5"/>
              </w:numPr>
              <w:tabs>
                <w:tab w:val="clear" w:pos="2061"/>
                <w:tab w:val="num" w:pos="317"/>
                <w:tab w:val="num" w:pos="2174"/>
              </w:tabs>
              <w:spacing w:after="120"/>
              <w:ind w:left="0"/>
              <w:rPr>
                <w:rFonts w:ascii="Calibri" w:hAnsi="Calibri"/>
              </w:rPr>
            </w:pPr>
            <w:r w:rsidRPr="00287FB8">
              <w:rPr>
                <w:rFonts w:ascii="Calibri" w:hAnsi="Calibri"/>
              </w:rPr>
              <w:lastRenderedPageBreak/>
              <w:t>Activité d'organisateur et de fonctionnement du comité  d'entreprise</w:t>
            </w:r>
          </w:p>
        </w:tc>
      </w:tr>
      <w:tr w:rsidR="00382A1D" w:rsidRPr="008B480D" w14:paraId="2453EE12" w14:textId="77777777" w:rsidTr="00567E3E">
        <w:trPr>
          <w:trHeight w:val="422"/>
        </w:trPr>
        <w:tc>
          <w:tcPr>
            <w:tcW w:w="1843" w:type="dxa"/>
            <w:noWrap/>
            <w:tcMar>
              <w:top w:w="15" w:type="dxa"/>
              <w:left w:w="15" w:type="dxa"/>
              <w:bottom w:w="0" w:type="dxa"/>
              <w:right w:w="15" w:type="dxa"/>
            </w:tcMar>
          </w:tcPr>
          <w:p w14:paraId="3DF85AA1" w14:textId="77777777" w:rsidR="00382A1D" w:rsidRPr="00382A1D" w:rsidRDefault="00382A1D">
            <w:pPr>
              <w:rPr>
                <w:rFonts w:ascii="Calibri" w:eastAsia="Arial Unicode MS" w:hAnsi="Calibri" w:cs="Arial"/>
                <w:b/>
                <w:smallCaps/>
                <w:sz w:val="24"/>
                <w:szCs w:val="24"/>
              </w:rPr>
            </w:pPr>
          </w:p>
        </w:tc>
        <w:tc>
          <w:tcPr>
            <w:tcW w:w="7341" w:type="dxa"/>
            <w:tcMar>
              <w:top w:w="15" w:type="dxa"/>
              <w:left w:w="15" w:type="dxa"/>
              <w:bottom w:w="0" w:type="dxa"/>
              <w:right w:w="15" w:type="dxa"/>
            </w:tcMar>
          </w:tcPr>
          <w:p w14:paraId="32E79594" w14:textId="50F731AF" w:rsidR="00537D35" w:rsidRDefault="00287FB8" w:rsidP="00FE79AF">
            <w:pPr>
              <w:pStyle w:val="Textepardfaut"/>
              <w:numPr>
                <w:ilvl w:val="0"/>
                <w:numId w:val="5"/>
              </w:numPr>
              <w:tabs>
                <w:tab w:val="clear" w:pos="2061"/>
                <w:tab w:val="num" w:pos="317"/>
                <w:tab w:val="num" w:pos="2174"/>
              </w:tabs>
              <w:spacing w:after="120"/>
              <w:ind w:left="0"/>
              <w:rPr>
                <w:rFonts w:ascii="Calibri" w:hAnsi="Calibri"/>
              </w:rPr>
            </w:pPr>
            <w:r w:rsidRPr="00287FB8">
              <w:rPr>
                <w:rFonts w:ascii="Calibri" w:hAnsi="Calibri"/>
              </w:rPr>
              <w:t>Maitrise d</w:t>
            </w:r>
            <w:r w:rsidR="00537D35">
              <w:rPr>
                <w:rFonts w:ascii="Calibri" w:hAnsi="Calibri"/>
              </w:rPr>
              <w:t xml:space="preserve">es capacités de l’ensemble des moyens navals de la Flotte Océanographique française, incluant navires, équipements </w:t>
            </w:r>
            <w:r w:rsidR="00EE0CCD">
              <w:rPr>
                <w:rFonts w:ascii="Calibri" w:hAnsi="Calibri"/>
              </w:rPr>
              <w:t xml:space="preserve">scientifiques </w:t>
            </w:r>
            <w:r w:rsidR="00537D35">
              <w:rPr>
                <w:rFonts w:ascii="Calibri" w:hAnsi="Calibri"/>
              </w:rPr>
              <w:t>et engins</w:t>
            </w:r>
            <w:r w:rsidR="00EE0CCD">
              <w:rPr>
                <w:rFonts w:ascii="Calibri" w:hAnsi="Calibri"/>
              </w:rPr>
              <w:t xml:space="preserve"> sous-marins</w:t>
            </w:r>
          </w:p>
          <w:p w14:paraId="7BB9A08F" w14:textId="4AD0D960" w:rsidR="00287FB8" w:rsidRPr="00287FB8" w:rsidRDefault="00537D35" w:rsidP="00FE79AF">
            <w:pPr>
              <w:pStyle w:val="Textepardfaut"/>
              <w:numPr>
                <w:ilvl w:val="0"/>
                <w:numId w:val="5"/>
              </w:numPr>
              <w:tabs>
                <w:tab w:val="clear" w:pos="2061"/>
                <w:tab w:val="num" w:pos="317"/>
                <w:tab w:val="num" w:pos="2174"/>
              </w:tabs>
              <w:spacing w:after="120"/>
              <w:ind w:left="0"/>
              <w:rPr>
                <w:rFonts w:ascii="Calibri" w:hAnsi="Calibri"/>
              </w:rPr>
            </w:pPr>
            <w:r>
              <w:rPr>
                <w:rFonts w:ascii="Calibri" w:hAnsi="Calibri"/>
              </w:rPr>
              <w:t>Maitrise des engagement</w:t>
            </w:r>
            <w:r w:rsidR="00EE0CCD">
              <w:rPr>
                <w:rFonts w:ascii="Calibri" w:hAnsi="Calibri"/>
              </w:rPr>
              <w:t>s</w:t>
            </w:r>
            <w:r>
              <w:rPr>
                <w:rFonts w:ascii="Calibri" w:hAnsi="Calibri"/>
              </w:rPr>
              <w:t xml:space="preserve"> de l’IR* FOF à travers le</w:t>
            </w:r>
            <w:r w:rsidR="00287FB8" w:rsidRPr="00287FB8">
              <w:rPr>
                <w:rFonts w:ascii="Calibri" w:hAnsi="Calibri"/>
              </w:rPr>
              <w:t xml:space="preserve"> programme d'activité de ses navires</w:t>
            </w:r>
            <w:r w:rsidR="00EE0CCD">
              <w:rPr>
                <w:rFonts w:ascii="Calibri" w:hAnsi="Calibri"/>
              </w:rPr>
              <w:t>, équipements et engins sous-marins</w:t>
            </w:r>
          </w:p>
          <w:p w14:paraId="1B51987F" w14:textId="1F866F1E" w:rsidR="00382A1D" w:rsidRPr="00382A1D" w:rsidRDefault="00287FB8" w:rsidP="00FE79AF">
            <w:pPr>
              <w:pStyle w:val="Textepardfaut"/>
              <w:numPr>
                <w:ilvl w:val="0"/>
                <w:numId w:val="5"/>
              </w:numPr>
              <w:tabs>
                <w:tab w:val="clear" w:pos="2061"/>
                <w:tab w:val="num" w:pos="317"/>
                <w:tab w:val="num" w:pos="2174"/>
              </w:tabs>
              <w:spacing w:after="120"/>
              <w:ind w:left="0"/>
              <w:rPr>
                <w:rFonts w:ascii="Calibri" w:hAnsi="Calibri"/>
                <w:szCs w:val="24"/>
              </w:rPr>
            </w:pPr>
            <w:r w:rsidRPr="00287FB8">
              <w:rPr>
                <w:rFonts w:ascii="Calibri" w:hAnsi="Calibri"/>
              </w:rPr>
              <w:t>Etude,  formation</w:t>
            </w:r>
            <w:r>
              <w:rPr>
                <w:rFonts w:ascii="Calibri" w:hAnsi="Calibri"/>
              </w:rPr>
              <w:t xml:space="preserve">, </w:t>
            </w:r>
            <w:r w:rsidRPr="00287FB8">
              <w:rPr>
                <w:rFonts w:ascii="Calibri" w:hAnsi="Calibri"/>
              </w:rPr>
              <w:t>assistance</w:t>
            </w:r>
            <w:r>
              <w:rPr>
                <w:rFonts w:ascii="Calibri" w:hAnsi="Calibri"/>
              </w:rPr>
              <w:t xml:space="preserve">, </w:t>
            </w:r>
            <w:r w:rsidRPr="00287FB8">
              <w:rPr>
                <w:rFonts w:ascii="Calibri" w:hAnsi="Calibri"/>
              </w:rPr>
              <w:t>conseil  à  la  conception  et  à  la  réalisation  d'engins  sous marin habités</w:t>
            </w:r>
            <w:r w:rsidR="00C264DB">
              <w:rPr>
                <w:rFonts w:ascii="Calibri" w:hAnsi="Calibri"/>
              </w:rPr>
              <w:t xml:space="preserve"> ou non</w:t>
            </w:r>
            <w:r>
              <w:rPr>
                <w:rFonts w:ascii="Calibri" w:hAnsi="Calibri"/>
              </w:rPr>
              <w:t>.</w:t>
            </w:r>
          </w:p>
        </w:tc>
      </w:tr>
      <w:tr w:rsidR="00EB5CE8" w:rsidRPr="008B480D" w14:paraId="0686D727" w14:textId="77777777" w:rsidTr="00567E3E">
        <w:trPr>
          <w:trHeight w:val="422"/>
        </w:trPr>
        <w:tc>
          <w:tcPr>
            <w:tcW w:w="1843" w:type="dxa"/>
            <w:noWrap/>
            <w:tcMar>
              <w:top w:w="15" w:type="dxa"/>
              <w:left w:w="15" w:type="dxa"/>
              <w:bottom w:w="0" w:type="dxa"/>
              <w:right w:w="15" w:type="dxa"/>
            </w:tcMar>
          </w:tcPr>
          <w:p w14:paraId="42E0E947" w14:textId="77777777" w:rsidR="00EB5CE8" w:rsidRPr="00382A1D" w:rsidRDefault="00EB5CE8" w:rsidP="002C029C">
            <w:pPr>
              <w:rPr>
                <w:rFonts w:ascii="Calibri" w:eastAsia="Arial Unicode MS" w:hAnsi="Calibri" w:cs="Arial"/>
                <w:b/>
                <w:smallCaps/>
                <w:sz w:val="24"/>
                <w:szCs w:val="24"/>
              </w:rPr>
            </w:pPr>
            <w:bookmarkStart w:id="9" w:name="_Hlk41484267"/>
          </w:p>
        </w:tc>
        <w:tc>
          <w:tcPr>
            <w:tcW w:w="7341" w:type="dxa"/>
            <w:tcMar>
              <w:top w:w="15" w:type="dxa"/>
              <w:left w:w="15" w:type="dxa"/>
              <w:bottom w:w="0" w:type="dxa"/>
              <w:right w:w="15" w:type="dxa"/>
            </w:tcMar>
          </w:tcPr>
          <w:p w14:paraId="4962203C" w14:textId="68CC4D17" w:rsidR="00EB5CE8" w:rsidRPr="00770FEA" w:rsidRDefault="00EB5CE8" w:rsidP="00FE79AF">
            <w:pPr>
              <w:pStyle w:val="Textepardfaut"/>
              <w:numPr>
                <w:ilvl w:val="0"/>
                <w:numId w:val="5"/>
              </w:numPr>
              <w:tabs>
                <w:tab w:val="clear" w:pos="2061"/>
                <w:tab w:val="num" w:pos="317"/>
                <w:tab w:val="num" w:pos="2174"/>
              </w:tabs>
              <w:spacing w:after="120"/>
              <w:ind w:left="0"/>
              <w:rPr>
                <w:rFonts w:ascii="Arial" w:eastAsia="Arial" w:hAnsi="Arial" w:cs="Arial"/>
                <w:sz w:val="18"/>
                <w:szCs w:val="18"/>
              </w:rPr>
            </w:pPr>
            <w:r>
              <w:rPr>
                <w:rFonts w:ascii="Calibri" w:hAnsi="Calibri"/>
              </w:rPr>
              <w:t>Programme sur le navire Marion Dufresne (Ifremer sous afréteur – GENAVIR : gestionnaire)</w:t>
            </w:r>
          </w:p>
          <w:p w14:paraId="547B76A9" w14:textId="36DC9F2F" w:rsidR="00EB5CE8" w:rsidRPr="00287FB8" w:rsidRDefault="00EB5CE8" w:rsidP="00FE79AF">
            <w:pPr>
              <w:pStyle w:val="Textepardfaut"/>
              <w:numPr>
                <w:ilvl w:val="0"/>
                <w:numId w:val="9"/>
              </w:numPr>
              <w:tabs>
                <w:tab w:val="num" w:pos="317"/>
              </w:tabs>
              <w:spacing w:after="120"/>
              <w:jc w:val="both"/>
              <w:rPr>
                <w:rFonts w:ascii="Calibri" w:hAnsi="Calibri"/>
              </w:rPr>
            </w:pPr>
            <w:r>
              <w:rPr>
                <w:rFonts w:ascii="Calibri" w:hAnsi="Calibri"/>
              </w:rPr>
              <w:t xml:space="preserve">Gestion technique complète de l’ensemble des </w:t>
            </w:r>
            <w:r w:rsidR="009A549A">
              <w:rPr>
                <w:rFonts w:ascii="Calibri" w:hAnsi="Calibri"/>
              </w:rPr>
              <w:t>é</w:t>
            </w:r>
            <w:r>
              <w:rPr>
                <w:rFonts w:ascii="Calibri" w:hAnsi="Calibri"/>
              </w:rPr>
              <w:t>quipements scientifiques et apparaux scientifiques du navire (à terre comme en mer)</w:t>
            </w:r>
          </w:p>
          <w:p w14:paraId="1F841B92" w14:textId="77777777" w:rsidR="00EB5CE8" w:rsidRDefault="00EB5CE8" w:rsidP="00FE79AF">
            <w:pPr>
              <w:pStyle w:val="Textepardfaut"/>
              <w:numPr>
                <w:ilvl w:val="0"/>
                <w:numId w:val="9"/>
              </w:numPr>
              <w:tabs>
                <w:tab w:val="num" w:pos="317"/>
              </w:tabs>
              <w:spacing w:after="120"/>
              <w:jc w:val="both"/>
              <w:rPr>
                <w:rFonts w:ascii="Calibri" w:hAnsi="Calibri"/>
              </w:rPr>
            </w:pPr>
            <w:r>
              <w:rPr>
                <w:rFonts w:ascii="Calibri" w:hAnsi="Calibri"/>
              </w:rPr>
              <w:t>Gestion du système de télécommunication par satellite et infrastructures réseau informatique du Navire</w:t>
            </w:r>
          </w:p>
          <w:p w14:paraId="2A227247" w14:textId="77777777" w:rsidR="00EB5CE8" w:rsidRPr="00287FB8" w:rsidRDefault="00EB5CE8" w:rsidP="00FE79AF">
            <w:pPr>
              <w:pStyle w:val="Textepardfaut"/>
              <w:numPr>
                <w:ilvl w:val="0"/>
                <w:numId w:val="9"/>
              </w:numPr>
              <w:tabs>
                <w:tab w:val="num" w:pos="317"/>
              </w:tabs>
              <w:spacing w:after="120"/>
              <w:jc w:val="both"/>
              <w:rPr>
                <w:rFonts w:ascii="Calibri" w:hAnsi="Calibri"/>
              </w:rPr>
            </w:pPr>
            <w:r>
              <w:rPr>
                <w:rFonts w:ascii="Calibri" w:hAnsi="Calibri"/>
              </w:rPr>
              <w:t>Acquisition, validation et traitement des données et communication.</w:t>
            </w:r>
          </w:p>
        </w:tc>
      </w:tr>
      <w:bookmarkEnd w:id="9"/>
      <w:tr w:rsidR="00BF64B8" w:rsidRPr="001561C6" w14:paraId="08B7653C" w14:textId="77777777" w:rsidTr="00567E3E">
        <w:trPr>
          <w:trHeight w:val="410"/>
        </w:trPr>
        <w:tc>
          <w:tcPr>
            <w:tcW w:w="1843" w:type="dxa"/>
            <w:noWrap/>
            <w:tcMar>
              <w:top w:w="15" w:type="dxa"/>
              <w:left w:w="15" w:type="dxa"/>
              <w:bottom w:w="0" w:type="dxa"/>
              <w:right w:w="15" w:type="dxa"/>
            </w:tcMar>
          </w:tcPr>
          <w:p w14:paraId="7DF89FF9" w14:textId="77777777" w:rsidR="00BF64B8" w:rsidRPr="00382A1D" w:rsidRDefault="00BF64B8" w:rsidP="008B480D">
            <w:pPr>
              <w:pStyle w:val="Textepardfaut"/>
              <w:rPr>
                <w:rFonts w:ascii="Calibri" w:eastAsia="Arial Unicode MS" w:hAnsi="Calibri" w:cs="Arial"/>
                <w:b/>
                <w:smallCaps/>
                <w:noProof w:val="0"/>
                <w:szCs w:val="24"/>
              </w:rPr>
            </w:pPr>
          </w:p>
        </w:tc>
        <w:tc>
          <w:tcPr>
            <w:tcW w:w="7341" w:type="dxa"/>
            <w:tcMar>
              <w:top w:w="15" w:type="dxa"/>
              <w:left w:w="15" w:type="dxa"/>
              <w:bottom w:w="0" w:type="dxa"/>
              <w:right w:w="15" w:type="dxa"/>
            </w:tcMar>
          </w:tcPr>
          <w:p w14:paraId="01EA9CEA" w14:textId="2636EBAC" w:rsidR="00BF64B8" w:rsidRPr="00D87F9E" w:rsidRDefault="00C36A1F" w:rsidP="00FE79AF">
            <w:pPr>
              <w:pStyle w:val="Textepardfaut"/>
              <w:numPr>
                <w:ilvl w:val="0"/>
                <w:numId w:val="13"/>
              </w:numPr>
              <w:tabs>
                <w:tab w:val="left" w:pos="268"/>
              </w:tabs>
              <w:spacing w:after="80"/>
              <w:ind w:hanging="728"/>
              <w:rPr>
                <w:rFonts w:ascii="Calibri" w:hAnsi="Calibri"/>
                <w:bCs/>
              </w:rPr>
            </w:pPr>
            <w:r w:rsidRPr="00D87F9E">
              <w:rPr>
                <w:rFonts w:ascii="Calibri" w:hAnsi="Calibri"/>
                <w:bCs/>
              </w:rPr>
              <w:t>Développement et exploitation d’infrastructures de recherche</w:t>
            </w:r>
            <w:r w:rsidR="00D87F9E">
              <w:rPr>
                <w:rFonts w:ascii="Calibri" w:hAnsi="Calibri"/>
                <w:bCs/>
              </w:rPr>
              <w:t> :</w:t>
            </w:r>
          </w:p>
          <w:p w14:paraId="3DD48A77" w14:textId="012D3E2A" w:rsidR="00C36A1F" w:rsidRDefault="00C36A1F" w:rsidP="00FE79AF">
            <w:pPr>
              <w:pStyle w:val="Textepardfaut"/>
              <w:numPr>
                <w:ilvl w:val="0"/>
                <w:numId w:val="11"/>
              </w:numPr>
              <w:tabs>
                <w:tab w:val="left" w:pos="268"/>
              </w:tabs>
              <w:spacing w:after="80"/>
              <w:rPr>
                <w:rFonts w:ascii="Calibri" w:hAnsi="Calibri"/>
                <w:bCs/>
              </w:rPr>
            </w:pPr>
            <w:r w:rsidRPr="00D87F9E">
              <w:rPr>
                <w:rFonts w:ascii="Calibri" w:hAnsi="Calibri"/>
                <w:bCs/>
              </w:rPr>
              <w:t>Conduite de projets de construction et de modernisation des navires de recherche de la FOF</w:t>
            </w:r>
            <w:r w:rsidR="00FE2BB3">
              <w:rPr>
                <w:rFonts w:ascii="Calibri" w:hAnsi="Calibri"/>
                <w:bCs/>
              </w:rPr>
              <w:t xml:space="preserve">, </w:t>
            </w:r>
            <w:r w:rsidR="00FE2BB3" w:rsidRPr="00FE2BB3">
              <w:rPr>
                <w:rFonts w:ascii="Calibri" w:hAnsi="Calibri"/>
                <w:bCs/>
              </w:rPr>
              <w:t>de moyens navals prototypaux</w:t>
            </w:r>
            <w:r w:rsidR="00FE2BB3">
              <w:rPr>
                <w:rFonts w:ascii="Calibri" w:hAnsi="Calibri"/>
                <w:bCs/>
              </w:rPr>
              <w:t xml:space="preserve"> et</w:t>
            </w:r>
            <w:r w:rsidR="00FE2BB3">
              <w:t xml:space="preserve"> </w:t>
            </w:r>
            <w:r w:rsidR="00FE2BB3" w:rsidRPr="00FE2BB3">
              <w:rPr>
                <w:rFonts w:ascii="Calibri" w:hAnsi="Calibri"/>
                <w:bCs/>
              </w:rPr>
              <w:t xml:space="preserve">et </w:t>
            </w:r>
            <w:r w:rsidR="00FE2BB3">
              <w:rPr>
                <w:rFonts w:ascii="Calibri" w:hAnsi="Calibri"/>
                <w:bCs/>
              </w:rPr>
              <w:t xml:space="preserve">de </w:t>
            </w:r>
            <w:r w:rsidR="00FE2BB3" w:rsidRPr="00FE2BB3">
              <w:rPr>
                <w:rFonts w:ascii="Calibri" w:hAnsi="Calibri"/>
                <w:bCs/>
              </w:rPr>
              <w:t>systèmes embarqués</w:t>
            </w:r>
            <w:r w:rsidR="00D87F9E">
              <w:rPr>
                <w:rFonts w:ascii="Calibri" w:hAnsi="Calibri"/>
                <w:bCs/>
              </w:rPr>
              <w:t> ;</w:t>
            </w:r>
          </w:p>
          <w:p w14:paraId="1E1E9F1B" w14:textId="04253AAF" w:rsidR="00FE2BB3" w:rsidRPr="00AD7819" w:rsidRDefault="00FE2BB3" w:rsidP="00AD7819">
            <w:pPr>
              <w:pStyle w:val="Paragraphedeliste"/>
              <w:numPr>
                <w:ilvl w:val="0"/>
                <w:numId w:val="11"/>
              </w:numPr>
              <w:rPr>
                <w:rFonts w:ascii="Calibri" w:hAnsi="Calibri"/>
                <w:bCs/>
                <w:noProof/>
                <w:sz w:val="24"/>
              </w:rPr>
            </w:pPr>
            <w:r w:rsidRPr="00FE2BB3">
              <w:rPr>
                <w:rFonts w:ascii="Calibri" w:hAnsi="Calibri"/>
                <w:bCs/>
                <w:noProof/>
                <w:sz w:val="24"/>
              </w:rPr>
              <w:t>Etude, conception, de moyens navals prototypaux, des navires et systèmes embarqués pour leur maintien à un haut niveau de performances</w:t>
            </w:r>
            <w:r w:rsidR="00AD7819">
              <w:rPr>
                <w:rFonts w:ascii="Calibri" w:hAnsi="Calibri"/>
                <w:bCs/>
                <w:noProof/>
                <w:sz w:val="24"/>
              </w:rPr>
              <w:t xml:space="preserve"> ; </w:t>
            </w:r>
          </w:p>
          <w:p w14:paraId="3678F5FE" w14:textId="664F2C37" w:rsidR="00C36A1F" w:rsidRPr="00D87F9E" w:rsidRDefault="00C36A1F" w:rsidP="00FE79AF">
            <w:pPr>
              <w:pStyle w:val="Textepardfaut"/>
              <w:numPr>
                <w:ilvl w:val="0"/>
                <w:numId w:val="11"/>
              </w:numPr>
              <w:tabs>
                <w:tab w:val="left" w:pos="268"/>
              </w:tabs>
              <w:spacing w:after="80"/>
              <w:rPr>
                <w:rFonts w:ascii="Calibri" w:hAnsi="Calibri"/>
                <w:bCs/>
              </w:rPr>
            </w:pPr>
            <w:r w:rsidRPr="00D87F9E">
              <w:rPr>
                <w:rFonts w:ascii="Calibri" w:hAnsi="Calibri"/>
                <w:bCs/>
              </w:rPr>
              <w:t xml:space="preserve">Conduite de </w:t>
            </w:r>
            <w:r w:rsidR="0070417B" w:rsidRPr="00D87F9E">
              <w:rPr>
                <w:rFonts w:ascii="Calibri" w:hAnsi="Calibri"/>
                <w:bCs/>
              </w:rPr>
              <w:t>projets de conception, de dé</w:t>
            </w:r>
            <w:r w:rsidR="00D87F9E">
              <w:rPr>
                <w:rFonts w:ascii="Calibri" w:hAnsi="Calibri"/>
                <w:bCs/>
              </w:rPr>
              <w:t>v</w:t>
            </w:r>
            <w:r w:rsidR="0070417B" w:rsidRPr="00D87F9E">
              <w:rPr>
                <w:rFonts w:ascii="Calibri" w:hAnsi="Calibri"/>
                <w:bCs/>
              </w:rPr>
              <w:t>eloppement ou de modernisation des engins sous-marins de la FOF. L’Ifremer assume la responsabilité d’autorité de conception pour ces engins et en particulier pour le Nautile, seul sous-marin habité français et européen capable de plonger à 6000m de projondeur</w:t>
            </w:r>
            <w:r w:rsidR="00D87F9E">
              <w:rPr>
                <w:rFonts w:ascii="Calibri" w:hAnsi="Calibri"/>
                <w:bCs/>
              </w:rPr>
              <w:t> ;</w:t>
            </w:r>
            <w:r w:rsidR="0070417B" w:rsidRPr="00D87F9E">
              <w:rPr>
                <w:rFonts w:ascii="Calibri" w:hAnsi="Calibri"/>
                <w:bCs/>
              </w:rPr>
              <w:t xml:space="preserve"> </w:t>
            </w:r>
          </w:p>
          <w:p w14:paraId="3A784496" w14:textId="7A3B2DB9" w:rsidR="0070417B" w:rsidRDefault="0070417B" w:rsidP="00FE79AF">
            <w:pPr>
              <w:pStyle w:val="Textepardfaut"/>
              <w:numPr>
                <w:ilvl w:val="0"/>
                <w:numId w:val="11"/>
              </w:numPr>
              <w:tabs>
                <w:tab w:val="left" w:pos="268"/>
              </w:tabs>
              <w:spacing w:after="80"/>
              <w:rPr>
                <w:rFonts w:ascii="Calibri" w:hAnsi="Calibri"/>
                <w:bCs/>
              </w:rPr>
            </w:pPr>
            <w:r w:rsidRPr="00D87F9E">
              <w:rPr>
                <w:rFonts w:ascii="Calibri" w:hAnsi="Calibri"/>
                <w:bCs/>
              </w:rPr>
              <w:t>Activités et projets de recherche &amp; développement contributifs</w:t>
            </w:r>
            <w:r>
              <w:rPr>
                <w:rFonts w:ascii="Calibri" w:hAnsi="Calibri"/>
                <w:bCs/>
              </w:rPr>
              <w:t xml:space="preserve"> aux missions supra</w:t>
            </w:r>
            <w:r w:rsidR="00CC132B">
              <w:rPr>
                <w:rFonts w:ascii="Calibri" w:hAnsi="Calibri"/>
                <w:bCs/>
              </w:rPr>
              <w:t>, dont études en robotique</w:t>
            </w:r>
            <w:r w:rsidR="00EE0CCD">
              <w:rPr>
                <w:rFonts w:ascii="Calibri" w:hAnsi="Calibri"/>
                <w:bCs/>
              </w:rPr>
              <w:t>-automatique</w:t>
            </w:r>
            <w:r w:rsidR="00CC132B">
              <w:rPr>
                <w:rFonts w:ascii="Calibri" w:hAnsi="Calibri"/>
                <w:bCs/>
              </w:rPr>
              <w:t>,</w:t>
            </w:r>
            <w:r w:rsidR="00EE0CCD">
              <w:rPr>
                <w:rFonts w:ascii="Calibri" w:hAnsi="Calibri"/>
                <w:bCs/>
              </w:rPr>
              <w:t xml:space="preserve"> informatique embarquée, </w:t>
            </w:r>
            <w:r w:rsidR="00CC132B">
              <w:rPr>
                <w:rFonts w:ascii="Calibri" w:hAnsi="Calibri"/>
                <w:bCs/>
              </w:rPr>
              <w:t xml:space="preserve"> équipements</w:t>
            </w:r>
            <w:r w:rsidR="00EE0CCD">
              <w:rPr>
                <w:rFonts w:ascii="Calibri" w:hAnsi="Calibri"/>
                <w:bCs/>
              </w:rPr>
              <w:t xml:space="preserve"> et</w:t>
            </w:r>
            <w:r w:rsidR="00CC132B">
              <w:rPr>
                <w:rFonts w:ascii="Calibri" w:hAnsi="Calibri"/>
                <w:bCs/>
              </w:rPr>
              <w:t xml:space="preserve"> capteurs scientiques, actionneurs</w:t>
            </w:r>
            <w:r w:rsidR="00EE0CCD">
              <w:rPr>
                <w:rFonts w:ascii="Calibri" w:hAnsi="Calibri"/>
                <w:bCs/>
              </w:rPr>
              <w:t xml:space="preserve"> électromécaniques</w:t>
            </w:r>
            <w:r w:rsidR="00CC132B">
              <w:rPr>
                <w:rFonts w:ascii="Calibri" w:hAnsi="Calibri"/>
                <w:bCs/>
              </w:rPr>
              <w:t>/propulseurs, etc</w:t>
            </w:r>
            <w:r w:rsidR="00D87F9E">
              <w:rPr>
                <w:rFonts w:ascii="Calibri" w:hAnsi="Calibri"/>
                <w:bCs/>
              </w:rPr>
              <w:t> ;</w:t>
            </w:r>
          </w:p>
          <w:p w14:paraId="7B8B09B3" w14:textId="5E34959C" w:rsidR="00EE0CCD" w:rsidRDefault="00EE0CCD" w:rsidP="00FE79AF">
            <w:pPr>
              <w:pStyle w:val="Textepardfaut"/>
              <w:numPr>
                <w:ilvl w:val="0"/>
                <w:numId w:val="11"/>
              </w:numPr>
              <w:tabs>
                <w:tab w:val="left" w:pos="268"/>
              </w:tabs>
              <w:spacing w:after="80"/>
              <w:rPr>
                <w:rFonts w:ascii="Calibri" w:hAnsi="Calibri"/>
                <w:bCs/>
              </w:rPr>
            </w:pPr>
            <w:r>
              <w:rPr>
                <w:rFonts w:ascii="Calibri" w:hAnsi="Calibri"/>
                <w:bCs/>
              </w:rPr>
              <w:t>Mise en œuvre de moyens d’essais : caissons hyperbares, bancs d’essais électriques et informatiques, cuves acoustiques etc.</w:t>
            </w:r>
          </w:p>
          <w:p w14:paraId="71C523C7" w14:textId="6EA05D87" w:rsidR="0070417B" w:rsidRPr="00D87F9E" w:rsidRDefault="0070417B" w:rsidP="00D87F9E">
            <w:pPr>
              <w:pStyle w:val="Textepardfaut"/>
              <w:tabs>
                <w:tab w:val="left" w:pos="268"/>
              </w:tabs>
              <w:spacing w:after="80"/>
              <w:ind w:left="720"/>
              <w:rPr>
                <w:rFonts w:ascii="Calibri" w:hAnsi="Calibri"/>
                <w:bCs/>
              </w:rPr>
            </w:pPr>
          </w:p>
          <w:p w14:paraId="461E0520" w14:textId="3E9A54AD" w:rsidR="00C36A1F" w:rsidRPr="00D87F9E" w:rsidRDefault="00C36A1F" w:rsidP="00D87F9E">
            <w:pPr>
              <w:pStyle w:val="Textepardfaut"/>
              <w:tabs>
                <w:tab w:val="left" w:pos="268"/>
              </w:tabs>
              <w:spacing w:after="80"/>
              <w:ind w:left="360"/>
              <w:rPr>
                <w:rFonts w:ascii="Calibri" w:hAnsi="Calibri"/>
                <w:bCs/>
              </w:rPr>
            </w:pPr>
          </w:p>
        </w:tc>
      </w:tr>
      <w:tr w:rsidR="00D67B83" w:rsidRPr="001561C6" w14:paraId="1101DF98" w14:textId="77777777" w:rsidTr="00567E3E">
        <w:trPr>
          <w:trHeight w:val="410"/>
        </w:trPr>
        <w:tc>
          <w:tcPr>
            <w:tcW w:w="1843" w:type="dxa"/>
            <w:noWrap/>
            <w:tcMar>
              <w:top w:w="15" w:type="dxa"/>
              <w:left w:w="15" w:type="dxa"/>
              <w:bottom w:w="0" w:type="dxa"/>
              <w:right w:w="15" w:type="dxa"/>
            </w:tcMar>
          </w:tcPr>
          <w:p w14:paraId="7EB362A5" w14:textId="77777777" w:rsidR="00D67B83" w:rsidRPr="008B480D" w:rsidRDefault="00D67B83" w:rsidP="008B480D">
            <w:pPr>
              <w:pStyle w:val="Textepardfaut"/>
              <w:rPr>
                <w:rFonts w:ascii="Calibri" w:hAnsi="Calibri"/>
              </w:rPr>
            </w:pPr>
          </w:p>
          <w:p w14:paraId="42DC4874" w14:textId="77777777" w:rsidR="00E9442C" w:rsidRPr="008B480D" w:rsidRDefault="00E9442C" w:rsidP="008B480D">
            <w:pPr>
              <w:pStyle w:val="Textepardfaut"/>
              <w:rPr>
                <w:rFonts w:ascii="Calibri" w:hAnsi="Calibri"/>
              </w:rPr>
            </w:pPr>
          </w:p>
        </w:tc>
        <w:tc>
          <w:tcPr>
            <w:tcW w:w="7341" w:type="dxa"/>
            <w:tcMar>
              <w:top w:w="15" w:type="dxa"/>
              <w:left w:w="15" w:type="dxa"/>
              <w:bottom w:w="0" w:type="dxa"/>
              <w:right w:w="15" w:type="dxa"/>
            </w:tcMar>
          </w:tcPr>
          <w:p w14:paraId="17D4755E" w14:textId="77777777" w:rsidR="005A79D5" w:rsidRPr="00BF64B8" w:rsidRDefault="005A79D5" w:rsidP="00D87F9E">
            <w:pPr>
              <w:pStyle w:val="Textepardfaut"/>
              <w:tabs>
                <w:tab w:val="num" w:pos="2174"/>
              </w:tabs>
              <w:spacing w:afterLines="80" w:after="192"/>
              <w:jc w:val="both"/>
              <w:rPr>
                <w:rFonts w:ascii="Calibri" w:hAnsi="Calibri" w:cs="Arial"/>
                <w:b/>
                <w:szCs w:val="24"/>
              </w:rPr>
            </w:pPr>
            <w:r w:rsidRPr="00BF64B8">
              <w:rPr>
                <w:rFonts w:ascii="Calibri" w:hAnsi="Calibri" w:cs="Arial"/>
                <w:b/>
                <w:szCs w:val="24"/>
              </w:rPr>
              <w:t>Et toutes activités annexes et connexes.</w:t>
            </w:r>
          </w:p>
          <w:p w14:paraId="4CA747DA" w14:textId="77777777" w:rsidR="005A79D5" w:rsidRPr="008B480D" w:rsidRDefault="005A79D5" w:rsidP="00D87F9E">
            <w:pPr>
              <w:pStyle w:val="Textepardfaut"/>
              <w:tabs>
                <w:tab w:val="num" w:pos="2174"/>
              </w:tabs>
              <w:spacing w:afterLines="80" w:after="192"/>
              <w:jc w:val="both"/>
              <w:rPr>
                <w:rFonts w:ascii="Calibri" w:hAnsi="Calibri" w:cs="Arial"/>
                <w:szCs w:val="24"/>
              </w:rPr>
            </w:pPr>
            <w:r w:rsidRPr="008B480D">
              <w:rPr>
                <w:rFonts w:ascii="Calibri" w:hAnsi="Calibri" w:cs="Arial"/>
                <w:szCs w:val="24"/>
              </w:rPr>
              <w:t xml:space="preserve">Il est précisé que les garanties du présent contrat s’exercent du fait des activités présentes ou passées de l’assuré, y compris celles des sociétés ou </w:t>
            </w:r>
            <w:r w:rsidRPr="008B480D">
              <w:rPr>
                <w:rFonts w:ascii="Calibri" w:hAnsi="Calibri" w:cs="Arial"/>
                <w:szCs w:val="24"/>
              </w:rPr>
              <w:lastRenderedPageBreak/>
              <w:t>filiales reprises, en exercice, cédées par l’assuré ou dissoutes pour quelque cause que ce soit.</w:t>
            </w:r>
          </w:p>
          <w:p w14:paraId="487C5295" w14:textId="77777777" w:rsidR="00D67B83" w:rsidRDefault="005A79D5" w:rsidP="00D87F9E">
            <w:pPr>
              <w:pStyle w:val="Textepardfaut"/>
              <w:spacing w:afterLines="80" w:after="192"/>
              <w:jc w:val="both"/>
              <w:rPr>
                <w:rFonts w:ascii="Calibri" w:hAnsi="Calibri" w:cs="Arial"/>
                <w:szCs w:val="24"/>
              </w:rPr>
            </w:pPr>
            <w:r w:rsidRPr="008B480D">
              <w:rPr>
                <w:rFonts w:ascii="Calibri" w:hAnsi="Calibri" w:cs="Arial"/>
                <w:szCs w:val="24"/>
              </w:rPr>
              <w:t>Cette énumération étant faite à titre indicatif et non limitatif, l’assureur garantit l’ensemble des activités présentes ou futures de l’assuré.</w:t>
            </w:r>
          </w:p>
          <w:p w14:paraId="32AF7AAC" w14:textId="77777777" w:rsidR="005C3B6B" w:rsidRPr="001561C6" w:rsidRDefault="005C3B6B" w:rsidP="00D87F9E">
            <w:pPr>
              <w:pStyle w:val="Textepardfaut"/>
              <w:spacing w:afterLines="80" w:after="192"/>
              <w:jc w:val="both"/>
              <w:rPr>
                <w:rFonts w:ascii="Calibri" w:hAnsi="Calibri"/>
              </w:rPr>
            </w:pPr>
          </w:p>
        </w:tc>
      </w:tr>
      <w:tr w:rsidR="005C5A82" w:rsidRPr="001561C6" w14:paraId="0E383737" w14:textId="77777777" w:rsidTr="00567E3E">
        <w:trPr>
          <w:trHeight w:val="226"/>
        </w:trPr>
        <w:tc>
          <w:tcPr>
            <w:tcW w:w="1843" w:type="dxa"/>
            <w:noWrap/>
            <w:tcMar>
              <w:top w:w="15" w:type="dxa"/>
              <w:left w:w="15" w:type="dxa"/>
              <w:bottom w:w="0" w:type="dxa"/>
              <w:right w:w="15" w:type="dxa"/>
            </w:tcMar>
          </w:tcPr>
          <w:p w14:paraId="0FEB8C29" w14:textId="77777777" w:rsidR="005C5A82" w:rsidRPr="001561C6" w:rsidRDefault="005C5A82" w:rsidP="005C5A82">
            <w:pPr>
              <w:rPr>
                <w:rFonts w:ascii="Calibri" w:hAnsi="Calibri"/>
                <w:b/>
                <w:sz w:val="24"/>
              </w:rPr>
            </w:pPr>
          </w:p>
        </w:tc>
        <w:tc>
          <w:tcPr>
            <w:tcW w:w="7341" w:type="dxa"/>
            <w:tcMar>
              <w:top w:w="15" w:type="dxa"/>
              <w:left w:w="15" w:type="dxa"/>
              <w:bottom w:w="0" w:type="dxa"/>
              <w:right w:w="15" w:type="dxa"/>
            </w:tcMar>
          </w:tcPr>
          <w:p w14:paraId="5A6CAE60" w14:textId="77777777" w:rsidR="005C5A82" w:rsidRPr="005C5A82" w:rsidRDefault="005C5A82" w:rsidP="00F30C17">
            <w:pPr>
              <w:pStyle w:val="Textepardfaut"/>
              <w:jc w:val="both"/>
              <w:rPr>
                <w:rFonts w:ascii="Calibri" w:hAnsi="Calibri"/>
                <w:b/>
                <w:bCs/>
              </w:rPr>
            </w:pPr>
            <w:r w:rsidRPr="005C5A82">
              <w:rPr>
                <w:rFonts w:ascii="Calibri" w:hAnsi="Calibri"/>
                <w:b/>
                <w:bCs/>
              </w:rPr>
              <w:t>Toutes activités liées à l’objet social ainsi que toutes activités annexes ou connexes, telles que par exemple :</w:t>
            </w:r>
          </w:p>
          <w:p w14:paraId="166A7C88" w14:textId="77777777" w:rsidR="005C5A82" w:rsidRPr="001561C6" w:rsidRDefault="005C5A82" w:rsidP="00F30C17">
            <w:pPr>
              <w:pStyle w:val="Textepardfaut"/>
              <w:jc w:val="both"/>
              <w:rPr>
                <w:rFonts w:ascii="Calibri" w:hAnsi="Calibri"/>
              </w:rPr>
            </w:pPr>
          </w:p>
        </w:tc>
      </w:tr>
      <w:tr w:rsidR="005C5A82" w:rsidRPr="001561C6" w14:paraId="4251BF4D" w14:textId="77777777" w:rsidTr="00567E3E">
        <w:trPr>
          <w:trHeight w:val="757"/>
        </w:trPr>
        <w:tc>
          <w:tcPr>
            <w:tcW w:w="1843" w:type="dxa"/>
            <w:noWrap/>
            <w:tcMar>
              <w:top w:w="15" w:type="dxa"/>
              <w:left w:w="15" w:type="dxa"/>
              <w:bottom w:w="0" w:type="dxa"/>
              <w:right w:w="15" w:type="dxa"/>
            </w:tcMar>
          </w:tcPr>
          <w:p w14:paraId="1DAAE93D" w14:textId="77777777" w:rsidR="005C5A82" w:rsidRPr="001561C6" w:rsidRDefault="005C5A82" w:rsidP="005C5A82">
            <w:pPr>
              <w:rPr>
                <w:rFonts w:ascii="Calibri" w:hAnsi="Calibri"/>
                <w:b/>
                <w:sz w:val="24"/>
              </w:rPr>
            </w:pPr>
          </w:p>
        </w:tc>
        <w:tc>
          <w:tcPr>
            <w:tcW w:w="7341" w:type="dxa"/>
            <w:tcMar>
              <w:top w:w="15" w:type="dxa"/>
              <w:left w:w="15" w:type="dxa"/>
              <w:bottom w:w="0" w:type="dxa"/>
              <w:right w:w="15" w:type="dxa"/>
            </w:tcMar>
          </w:tcPr>
          <w:p w14:paraId="40C27BBD" w14:textId="3F258780" w:rsidR="005C5A82" w:rsidRPr="001561C6"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sidRPr="001561C6">
              <w:rPr>
                <w:rFonts w:ascii="Calibri" w:hAnsi="Calibri"/>
              </w:rPr>
              <w:t>Toute mission d’assistance technique, de préconisation</w:t>
            </w:r>
            <w:r w:rsidR="00B9459E">
              <w:rPr>
                <w:rFonts w:ascii="Calibri" w:hAnsi="Calibri"/>
              </w:rPr>
              <w:t>, d’expertise</w:t>
            </w:r>
            <w:r w:rsidRPr="001561C6">
              <w:rPr>
                <w:rFonts w:ascii="Calibri" w:hAnsi="Calibri"/>
              </w:rPr>
              <w:t xml:space="preserve"> et de conseil</w:t>
            </w:r>
            <w:r w:rsidR="00287FB8">
              <w:rPr>
                <w:rFonts w:ascii="Calibri" w:hAnsi="Calibri"/>
              </w:rPr>
              <w:t>, d’essais et de maintenance</w:t>
            </w:r>
            <w:r w:rsidR="00BC5A26">
              <w:rPr>
                <w:rFonts w:ascii="Calibri" w:hAnsi="Calibri"/>
              </w:rPr>
              <w:t xml:space="preserve"> y compris à destination des filiales</w:t>
            </w:r>
            <w:r w:rsidR="00FE79AF">
              <w:rPr>
                <w:rFonts w:ascii="Calibri" w:hAnsi="Calibri"/>
              </w:rPr>
              <w:t xml:space="preserve"> du groupe Ifremer</w:t>
            </w:r>
            <w:r w:rsidR="00BC5A26">
              <w:rPr>
                <w:rFonts w:ascii="Calibri" w:hAnsi="Calibri"/>
              </w:rPr>
              <w:t>,</w:t>
            </w:r>
          </w:p>
          <w:p w14:paraId="0011CC71" w14:textId="77777777" w:rsidR="005C5A82" w:rsidRPr="001561C6"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sidRPr="001561C6">
              <w:rPr>
                <w:rFonts w:ascii="Calibri" w:hAnsi="Calibri"/>
              </w:rPr>
              <w:t>La promotion et la gestion de leur propre patrimoine.</w:t>
            </w:r>
          </w:p>
          <w:p w14:paraId="45DCC92B" w14:textId="77777777" w:rsidR="005C5A82" w:rsidRPr="001561C6"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sidRPr="001561C6">
              <w:rPr>
                <w:rFonts w:ascii="Calibri" w:hAnsi="Calibri"/>
              </w:rPr>
              <w:t>Participation à des salons, foires, congrès, expositions, réunions, campagnes publicitaires, arbres de noël.</w:t>
            </w:r>
          </w:p>
          <w:p w14:paraId="421E405A" w14:textId="1DCC0EC5" w:rsidR="005C5A82" w:rsidRPr="001561C6"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sidRPr="001561C6">
              <w:rPr>
                <w:rFonts w:ascii="Calibri" w:hAnsi="Calibri"/>
              </w:rPr>
              <w:t xml:space="preserve">Organisations </w:t>
            </w:r>
            <w:r>
              <w:rPr>
                <w:rFonts w:ascii="Calibri" w:hAnsi="Calibri"/>
              </w:rPr>
              <w:t>de</w:t>
            </w:r>
            <w:r w:rsidR="00D01DD8">
              <w:rPr>
                <w:rFonts w:ascii="Calibri" w:hAnsi="Calibri"/>
              </w:rPr>
              <w:t xml:space="preserve"> </w:t>
            </w:r>
            <w:r>
              <w:rPr>
                <w:rFonts w:ascii="Calibri" w:hAnsi="Calibri"/>
              </w:rPr>
              <w:t>manifestations dans divers lieux.</w:t>
            </w:r>
          </w:p>
          <w:p w14:paraId="1D9799FC" w14:textId="77777777" w:rsidR="005C5A82" w:rsidRPr="001561C6"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sidRPr="001561C6">
              <w:rPr>
                <w:rFonts w:ascii="Calibri" w:hAnsi="Calibri"/>
              </w:rPr>
              <w:t>Distribution de boissons et d'aliments.</w:t>
            </w:r>
          </w:p>
          <w:p w14:paraId="5BFB117E" w14:textId="77777777" w:rsidR="005C5A82" w:rsidRPr="001561C6"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sidRPr="001561C6">
              <w:rPr>
                <w:rFonts w:ascii="Calibri" w:hAnsi="Calibri"/>
              </w:rPr>
              <w:t>Les actions publicitaires et commerciales, y compris le sponsoring</w:t>
            </w:r>
            <w:r w:rsidR="00287FB8">
              <w:rPr>
                <w:rFonts w:ascii="Calibri" w:hAnsi="Calibri"/>
              </w:rPr>
              <w:t>, le parrainage</w:t>
            </w:r>
          </w:p>
          <w:p w14:paraId="49DAEA69" w14:textId="77777777" w:rsidR="005C5A82"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sidRPr="00313D29">
              <w:rPr>
                <w:rFonts w:ascii="Calibri" w:hAnsi="Calibri"/>
              </w:rPr>
              <w:t>Rc maître d’ouvrage : pour les travaux d’entretien, de renovation de locaux professionnels, construction que l’assuré fait effectuer en qualité de maître d’ouvrage pour ses propres besoins professionnels ou pour le compte de tiers (ex : crédit bail) par ses préposés ou par des entreprises.</w:t>
            </w:r>
            <w:r>
              <w:rPr>
                <w:rFonts w:ascii="Calibri" w:hAnsi="Calibri"/>
              </w:rPr>
              <w:t xml:space="preserve"> </w:t>
            </w:r>
          </w:p>
          <w:p w14:paraId="6E5F9D9A" w14:textId="1375A59F" w:rsidR="005C5A82"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Pr>
                <w:rFonts w:ascii="Calibri" w:hAnsi="Calibri"/>
              </w:rPr>
              <w:t>L</w:t>
            </w:r>
            <w:r w:rsidRPr="001561C6">
              <w:rPr>
                <w:rFonts w:ascii="Calibri" w:hAnsi="Calibri"/>
              </w:rPr>
              <w:t>a RC maîtrise d’œuvre pendant les travaux, pour les travaux d’entretien, de renovation de locaux professionnels, construction que l’assuré fait effectuer pour ses propres besoins professionnels ou pour le compte de tiers (ex : crédit bail) par ses préposés ou par des entreprises.</w:t>
            </w:r>
          </w:p>
          <w:p w14:paraId="235F7937" w14:textId="20C59B66" w:rsidR="002041E8" w:rsidRDefault="002041E8" w:rsidP="00F30C17">
            <w:pPr>
              <w:pStyle w:val="Textepardfaut"/>
              <w:numPr>
                <w:ilvl w:val="0"/>
                <w:numId w:val="5"/>
              </w:numPr>
              <w:tabs>
                <w:tab w:val="clear" w:pos="2061"/>
                <w:tab w:val="num" w:pos="317"/>
                <w:tab w:val="num" w:pos="2174"/>
              </w:tabs>
              <w:spacing w:after="120"/>
              <w:ind w:left="0"/>
              <w:jc w:val="both"/>
              <w:rPr>
                <w:rFonts w:ascii="Calibri" w:hAnsi="Calibri"/>
              </w:rPr>
            </w:pPr>
            <w:r>
              <w:rPr>
                <w:rFonts w:ascii="Calibri" w:hAnsi="Calibri"/>
              </w:rPr>
              <w:t>La RC producteur d’électricité (installations photovoltaïques)</w:t>
            </w:r>
          </w:p>
          <w:p w14:paraId="652E0684" w14:textId="77777777" w:rsidR="005C5A82" w:rsidRPr="00313D29"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sidRPr="00313D29">
              <w:rPr>
                <w:rFonts w:ascii="Calibri" w:hAnsi="Calibri"/>
              </w:rPr>
              <w:t>Tous travaux immobiliers entrepris pour compte de tiers, y compris lorsque les assurés accomplissent une mission de nature technique.</w:t>
            </w:r>
          </w:p>
          <w:p w14:paraId="31BCF39C" w14:textId="1669A62B" w:rsidR="005C5A82" w:rsidRPr="001561C6"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sidRPr="001561C6">
              <w:rPr>
                <w:rFonts w:ascii="Calibri" w:hAnsi="Calibri"/>
              </w:rPr>
              <w:t>Le chargement, l’affrètement de moyens de transport, le transport par tous moyens, le déchargement ou le déménagement de matériels, produits, marchandises, outillages ou objets divers</w:t>
            </w:r>
            <w:r w:rsidR="00BC5A26">
              <w:rPr>
                <w:rFonts w:ascii="Calibri" w:hAnsi="Calibri"/>
              </w:rPr>
              <w:t xml:space="preserve"> en ce compris le matériel biologique et tous produits dangeureux tels que chimiques, biocides ou encore d’entretien</w:t>
            </w:r>
            <w:r w:rsidRPr="001561C6">
              <w:rPr>
                <w:rFonts w:ascii="Calibri" w:hAnsi="Calibri"/>
              </w:rPr>
              <w:t>.</w:t>
            </w:r>
          </w:p>
          <w:p w14:paraId="38DA729A" w14:textId="77777777" w:rsidR="005C5A82" w:rsidRPr="001561C6"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sidRPr="001561C6">
              <w:rPr>
                <w:rFonts w:ascii="Calibri" w:hAnsi="Calibri"/>
              </w:rPr>
              <w:t>Les travaux de réparation ou d’entretien effectué par les services des assurés, en particulier sur les véhicules de l’entreprise ou du personnel, à titre gratuit ou non.</w:t>
            </w:r>
          </w:p>
          <w:p w14:paraId="2F6B4A00" w14:textId="77777777" w:rsidR="005C5A82" w:rsidRPr="001561C6"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sidRPr="001561C6">
              <w:rPr>
                <w:rFonts w:ascii="Calibri" w:hAnsi="Calibri"/>
              </w:rPr>
              <w:t>Le prêt, la location, la consignation, le dépôt de tous biens mobiliers ou immobiliers, au personnel ou aux tiers.</w:t>
            </w:r>
          </w:p>
          <w:p w14:paraId="4202A37D" w14:textId="77777777" w:rsidR="005C5A82" w:rsidRPr="001561C6"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sidRPr="001561C6">
              <w:rPr>
                <w:rFonts w:ascii="Calibri" w:hAnsi="Calibri"/>
              </w:rPr>
              <w:lastRenderedPageBreak/>
              <w:t>Les diverses activités sociales, sportives, récréatives, éducatives, touristiques, sans exception, y compris les restaurants d’entreprise, cantines, coopératives de consommation, colonies de vacances, visites organisées ou non par l’assuré dans ses propres établissements ainsi que l’organisation ou la gestion de sessions, réunions, manifestations, sorties collectives, services ou œuvres au profit de toutes personnes étant précisé que les participants ou bénéficiaires et notamment les membres du personnel et de leur famille ont bien la qualité de tiers dans le cadre de ces activités.</w:t>
            </w:r>
          </w:p>
          <w:p w14:paraId="7A46C2CE" w14:textId="77777777" w:rsidR="005C5A82" w:rsidRPr="001561C6"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sidRPr="001561C6">
              <w:rPr>
                <w:rFonts w:ascii="Calibri" w:hAnsi="Calibri"/>
              </w:rPr>
              <w:t>Les actes d’assistance bénévole à titre de réciprocité ou non effectués sur réquisition.</w:t>
            </w:r>
          </w:p>
          <w:p w14:paraId="07AC5538" w14:textId="77777777" w:rsidR="005C5A82" w:rsidRPr="001561C6"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sidRPr="001561C6">
              <w:rPr>
                <w:rFonts w:ascii="Calibri" w:hAnsi="Calibri"/>
              </w:rPr>
              <w:t>La formation professionnelle en faveur du personnel ou des tiers.</w:t>
            </w:r>
          </w:p>
          <w:p w14:paraId="794E0CE6" w14:textId="77777777" w:rsidR="005C5A82" w:rsidRPr="001561C6" w:rsidRDefault="005C5A82" w:rsidP="00F30C17">
            <w:pPr>
              <w:pStyle w:val="Textepardfaut"/>
              <w:numPr>
                <w:ilvl w:val="0"/>
                <w:numId w:val="5"/>
              </w:numPr>
              <w:tabs>
                <w:tab w:val="clear" w:pos="2061"/>
                <w:tab w:val="num" w:pos="317"/>
                <w:tab w:val="num" w:pos="2174"/>
              </w:tabs>
              <w:spacing w:after="120"/>
              <w:ind w:left="0"/>
              <w:jc w:val="both"/>
              <w:rPr>
                <w:rFonts w:ascii="Calibri" w:hAnsi="Calibri"/>
              </w:rPr>
            </w:pPr>
            <w:r w:rsidRPr="001561C6">
              <w:rPr>
                <w:rFonts w:ascii="Calibri" w:hAnsi="Calibri"/>
              </w:rPr>
              <w:t>Le prêt ou la location de main d’œuvre.</w:t>
            </w:r>
          </w:p>
        </w:tc>
      </w:tr>
      <w:bookmarkEnd w:id="6"/>
      <w:tr w:rsidR="00BF64B8" w:rsidRPr="001561C6" w14:paraId="0F5FD240" w14:textId="77777777" w:rsidTr="00567E3E">
        <w:trPr>
          <w:trHeight w:val="65"/>
        </w:trPr>
        <w:tc>
          <w:tcPr>
            <w:tcW w:w="1843" w:type="dxa"/>
            <w:noWrap/>
            <w:tcMar>
              <w:top w:w="15" w:type="dxa"/>
              <w:left w:w="15" w:type="dxa"/>
              <w:bottom w:w="0" w:type="dxa"/>
              <w:right w:w="15" w:type="dxa"/>
            </w:tcMar>
          </w:tcPr>
          <w:p w14:paraId="2FA832C1" w14:textId="77777777" w:rsidR="00BF64B8" w:rsidRDefault="00BF64B8"/>
        </w:tc>
        <w:tc>
          <w:tcPr>
            <w:tcW w:w="7341" w:type="dxa"/>
            <w:tcMar>
              <w:top w:w="15" w:type="dxa"/>
              <w:left w:w="15" w:type="dxa"/>
              <w:bottom w:w="0" w:type="dxa"/>
              <w:right w:w="15" w:type="dxa"/>
            </w:tcMar>
          </w:tcPr>
          <w:p w14:paraId="62AFDA8A" w14:textId="77777777" w:rsidR="00BF64B8" w:rsidRPr="001561C6" w:rsidRDefault="00BF64B8" w:rsidP="000423FB">
            <w:pPr>
              <w:pStyle w:val="Textepardfaut"/>
              <w:tabs>
                <w:tab w:val="left" w:pos="268"/>
              </w:tabs>
              <w:rPr>
                <w:rFonts w:ascii="Calibri" w:hAnsi="Calibri"/>
              </w:rPr>
            </w:pPr>
          </w:p>
        </w:tc>
      </w:tr>
      <w:tr w:rsidR="00D67B83" w:rsidRPr="001561C6" w14:paraId="287EE58A" w14:textId="77777777" w:rsidTr="00567E3E">
        <w:trPr>
          <w:trHeight w:val="953"/>
        </w:trPr>
        <w:tc>
          <w:tcPr>
            <w:tcW w:w="1843" w:type="dxa"/>
            <w:noWrap/>
            <w:tcMar>
              <w:top w:w="15" w:type="dxa"/>
              <w:left w:w="15" w:type="dxa"/>
              <w:bottom w:w="0" w:type="dxa"/>
              <w:right w:w="15" w:type="dxa"/>
            </w:tcMar>
          </w:tcPr>
          <w:p w14:paraId="6A11AD3A" w14:textId="77777777" w:rsidR="00D67B83" w:rsidRPr="001561C6" w:rsidRDefault="00D67B83">
            <w:pPr>
              <w:rPr>
                <w:rFonts w:ascii="Calibri" w:hAnsi="Calibri"/>
                <w:b/>
                <w:sz w:val="24"/>
              </w:rPr>
            </w:pPr>
          </w:p>
        </w:tc>
        <w:tc>
          <w:tcPr>
            <w:tcW w:w="7341" w:type="dxa"/>
            <w:tcMar>
              <w:top w:w="15" w:type="dxa"/>
              <w:left w:w="15" w:type="dxa"/>
              <w:bottom w:w="0" w:type="dxa"/>
              <w:right w:w="15" w:type="dxa"/>
            </w:tcMar>
          </w:tcPr>
          <w:p w14:paraId="432F6AF4" w14:textId="77777777" w:rsidR="00D67B83" w:rsidRDefault="00D67B83" w:rsidP="00F30C17">
            <w:pPr>
              <w:pStyle w:val="Textepardfaut"/>
              <w:tabs>
                <w:tab w:val="num" w:pos="2174"/>
              </w:tabs>
              <w:spacing w:after="120"/>
              <w:ind w:left="34"/>
              <w:jc w:val="both"/>
              <w:rPr>
                <w:rFonts w:ascii="Calibri" w:hAnsi="Calibri"/>
                <w:b/>
              </w:rPr>
            </w:pPr>
            <w:r w:rsidRPr="001561C6">
              <w:rPr>
                <w:rFonts w:ascii="Calibri" w:hAnsi="Calibri"/>
              </w:rPr>
              <w:t xml:space="preserve">La présente déclaration est faite à titre indicatif et non limitatif, l'assuré n'étant tenu de déclarer que les </w:t>
            </w:r>
            <w:r w:rsidRPr="001561C6">
              <w:rPr>
                <w:rFonts w:ascii="Calibri" w:hAnsi="Calibri"/>
                <w:b/>
              </w:rPr>
              <w:t>changements principaux de son activité.</w:t>
            </w:r>
          </w:p>
          <w:p w14:paraId="0D26E72A" w14:textId="77777777" w:rsidR="00BF64B8" w:rsidRPr="001561C6" w:rsidRDefault="00BF64B8" w:rsidP="00F30C17">
            <w:pPr>
              <w:pStyle w:val="Textepardfaut"/>
              <w:tabs>
                <w:tab w:val="num" w:pos="2174"/>
              </w:tabs>
              <w:spacing w:after="120"/>
              <w:ind w:left="34"/>
              <w:jc w:val="both"/>
              <w:rPr>
                <w:rFonts w:ascii="Calibri" w:hAnsi="Calibri"/>
              </w:rPr>
            </w:pPr>
          </w:p>
        </w:tc>
      </w:tr>
      <w:tr w:rsidR="00D67B83" w:rsidRPr="001561C6" w14:paraId="048520EC" w14:textId="77777777" w:rsidTr="00567E3E">
        <w:trPr>
          <w:trHeight w:val="53"/>
        </w:trPr>
        <w:tc>
          <w:tcPr>
            <w:tcW w:w="1843" w:type="dxa"/>
            <w:noWrap/>
            <w:tcMar>
              <w:top w:w="15" w:type="dxa"/>
              <w:left w:w="15" w:type="dxa"/>
              <w:bottom w:w="0" w:type="dxa"/>
              <w:right w:w="15" w:type="dxa"/>
            </w:tcMar>
          </w:tcPr>
          <w:p w14:paraId="2738AA36" w14:textId="77777777" w:rsidR="00D67B83" w:rsidRPr="001561C6" w:rsidRDefault="00D67B83" w:rsidP="003F307C">
            <w:pPr>
              <w:rPr>
                <w:rFonts w:ascii="Calibri" w:hAnsi="Calibri"/>
                <w:b/>
                <w:sz w:val="24"/>
              </w:rPr>
            </w:pPr>
          </w:p>
        </w:tc>
        <w:tc>
          <w:tcPr>
            <w:tcW w:w="7341" w:type="dxa"/>
            <w:tcMar>
              <w:top w:w="15" w:type="dxa"/>
              <w:left w:w="15" w:type="dxa"/>
              <w:bottom w:w="0" w:type="dxa"/>
              <w:right w:w="15" w:type="dxa"/>
            </w:tcMar>
          </w:tcPr>
          <w:p w14:paraId="43E6B39B" w14:textId="77777777" w:rsidR="00D67B83" w:rsidRPr="001561C6" w:rsidRDefault="00D67B83" w:rsidP="00F30C17">
            <w:pPr>
              <w:pStyle w:val="Textepardfaut"/>
              <w:tabs>
                <w:tab w:val="num" w:pos="2174"/>
              </w:tabs>
              <w:ind w:left="34"/>
              <w:jc w:val="both"/>
              <w:rPr>
                <w:rFonts w:ascii="Calibri" w:hAnsi="Calibri"/>
              </w:rPr>
            </w:pPr>
            <w:r w:rsidRPr="001561C6">
              <w:rPr>
                <w:rFonts w:ascii="Calibri" w:hAnsi="Calibri"/>
              </w:rPr>
              <w:t xml:space="preserve">L’assuré n’est pas tenu de déclarer les </w:t>
            </w:r>
            <w:r w:rsidRPr="001561C6">
              <w:rPr>
                <w:rFonts w:ascii="Calibri" w:hAnsi="Calibri"/>
                <w:b/>
              </w:rPr>
              <w:t>renonciations à recours.</w:t>
            </w:r>
          </w:p>
        </w:tc>
      </w:tr>
    </w:tbl>
    <w:p w14:paraId="024CA886" w14:textId="3EFF619B" w:rsidR="00D67B83" w:rsidRDefault="00D67B83">
      <w:pPr>
        <w:pStyle w:val="Textesimp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665042C2" w14:textId="463A5A69" w:rsidR="007A5714" w:rsidRDefault="007A5714">
      <w:pPr>
        <w:pStyle w:val="Textesimp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47AB51E0" w14:textId="082B5B5F" w:rsidR="007A5714" w:rsidRDefault="007A5714">
      <w:pPr>
        <w:pStyle w:val="Textesimp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rPr>
      </w:pPr>
      <w:r w:rsidRPr="007A5714">
        <w:rPr>
          <w:rFonts w:ascii="Calibri" w:eastAsia="Arial Unicode MS" w:hAnsi="Calibri" w:cs="Calibri"/>
          <w:b/>
          <w:iCs/>
          <w:smallCaps/>
          <w:noProof w:val="0"/>
          <w:color w:val="1F497D"/>
          <w:sz w:val="40"/>
          <w:szCs w:val="36"/>
        </w:rPr>
        <w:t xml:space="preserve">ACTIVITES ASSUREES </w:t>
      </w:r>
      <w:r w:rsidR="00BF1EFF">
        <w:rPr>
          <w:rFonts w:ascii="Calibri" w:eastAsia="Arial Unicode MS" w:hAnsi="Calibri" w:cs="Calibri"/>
          <w:b/>
          <w:iCs/>
          <w:smallCaps/>
          <w:noProof w:val="0"/>
          <w:color w:val="1F497D"/>
          <w:sz w:val="40"/>
          <w:szCs w:val="36"/>
        </w:rPr>
        <w:t>(</w:t>
      </w:r>
      <w:r w:rsidRPr="007A5714">
        <w:rPr>
          <w:rFonts w:ascii="Calibri" w:eastAsia="Arial Unicode MS" w:hAnsi="Calibri" w:cs="Calibri"/>
          <w:b/>
          <w:iCs/>
          <w:smallCaps/>
          <w:noProof w:val="0"/>
          <w:color w:val="1F497D"/>
          <w:sz w:val="40"/>
          <w:szCs w:val="36"/>
        </w:rPr>
        <w:t>GENAVIR</w:t>
      </w:r>
      <w:r w:rsidR="00AC4A8A">
        <w:rPr>
          <w:rFonts w:ascii="Calibri" w:eastAsia="Arial Unicode MS" w:hAnsi="Calibri" w:cs="Calibri"/>
          <w:b/>
          <w:iCs/>
          <w:smallCaps/>
          <w:noProof w:val="0"/>
          <w:color w:val="1F497D"/>
          <w:sz w:val="40"/>
          <w:szCs w:val="36"/>
        </w:rPr>
        <w:t xml:space="preserve"> et OD MARINE</w:t>
      </w:r>
      <w:r w:rsidR="00BF1EFF">
        <w:rPr>
          <w:rFonts w:ascii="Calibri" w:eastAsia="Arial Unicode MS" w:hAnsi="Calibri" w:cs="Calibri"/>
          <w:b/>
          <w:iCs/>
          <w:smallCaps/>
          <w:noProof w:val="0"/>
          <w:color w:val="1F497D"/>
          <w:sz w:val="40"/>
          <w:szCs w:val="36"/>
        </w:rPr>
        <w:t>)</w:t>
      </w:r>
    </w:p>
    <w:p w14:paraId="456E57F2" w14:textId="3530C38B" w:rsidR="007A5714" w:rsidRDefault="007A5714">
      <w:pPr>
        <w:pStyle w:val="Textesimp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rPr>
      </w:pPr>
    </w:p>
    <w:p w14:paraId="08A38849" w14:textId="04B00F5F" w:rsidR="002572C2" w:rsidRDefault="002572C2" w:rsidP="007A5714">
      <w:pPr>
        <w:pStyle w:val="lead"/>
        <w:numPr>
          <w:ilvl w:val="0"/>
          <w:numId w:val="14"/>
        </w:numPr>
        <w:shd w:val="clear" w:color="auto" w:fill="FFFFFF"/>
        <w:spacing w:before="0" w:beforeAutospacing="0" w:after="0" w:afterAutospacing="0"/>
        <w:jc w:val="both"/>
        <w:rPr>
          <w:rFonts w:asciiTheme="minorHAnsi" w:eastAsia="Arial Unicode MS" w:hAnsiTheme="minorHAnsi" w:cstheme="minorHAnsi"/>
        </w:rPr>
      </w:pPr>
      <w:r>
        <w:rPr>
          <w:rFonts w:ascii="Calibri" w:eastAsia="Arial Unicode MS" w:hAnsi="Calibri" w:cs="Calibri"/>
          <w:iCs/>
        </w:rPr>
        <w:t>Activités décrites dans son objet social</w:t>
      </w:r>
    </w:p>
    <w:p w14:paraId="6926334A" w14:textId="11586EE9" w:rsidR="007A5714" w:rsidRPr="00FE79AF" w:rsidRDefault="007A5714" w:rsidP="007A5714">
      <w:pPr>
        <w:pStyle w:val="lead"/>
        <w:numPr>
          <w:ilvl w:val="0"/>
          <w:numId w:val="14"/>
        </w:numPr>
        <w:shd w:val="clear" w:color="auto" w:fill="FFFFFF"/>
        <w:spacing w:before="0" w:beforeAutospacing="0" w:after="0" w:afterAutospacing="0"/>
        <w:jc w:val="both"/>
        <w:rPr>
          <w:rFonts w:asciiTheme="minorHAnsi" w:eastAsia="Arial Unicode MS" w:hAnsiTheme="minorHAnsi" w:cstheme="minorHAnsi"/>
        </w:rPr>
      </w:pPr>
      <w:proofErr w:type="gramStart"/>
      <w:r w:rsidRPr="00FE79AF">
        <w:rPr>
          <w:rFonts w:asciiTheme="minorHAnsi" w:eastAsia="Arial Unicode MS" w:hAnsiTheme="minorHAnsi" w:cstheme="minorHAnsi"/>
        </w:rPr>
        <w:t>la</w:t>
      </w:r>
      <w:proofErr w:type="gramEnd"/>
      <w:r w:rsidRPr="00FE79AF">
        <w:rPr>
          <w:rFonts w:asciiTheme="minorHAnsi" w:eastAsia="Arial Unicode MS" w:hAnsiTheme="minorHAnsi" w:cstheme="minorHAnsi"/>
        </w:rPr>
        <w:t xml:space="preserve"> gestion</w:t>
      </w:r>
      <w:r>
        <w:rPr>
          <w:rFonts w:asciiTheme="minorHAnsi" w:eastAsia="Arial Unicode MS" w:hAnsiTheme="minorHAnsi" w:cstheme="minorHAnsi"/>
        </w:rPr>
        <w:t>, la conduite</w:t>
      </w:r>
      <w:r w:rsidRPr="00FE79AF">
        <w:rPr>
          <w:rFonts w:asciiTheme="minorHAnsi" w:eastAsia="Arial Unicode MS" w:hAnsiTheme="minorHAnsi" w:cstheme="minorHAnsi"/>
        </w:rPr>
        <w:t xml:space="preserve"> et la maintenance de navires, d’engins sous-marins, d’objets flottants et d’équipements scientifiques de toutes natures,</w:t>
      </w:r>
    </w:p>
    <w:p w14:paraId="798A9EC2" w14:textId="77777777" w:rsidR="007A5714" w:rsidRPr="00FE79AF" w:rsidRDefault="007A5714" w:rsidP="007A5714">
      <w:pPr>
        <w:pStyle w:val="lead"/>
        <w:numPr>
          <w:ilvl w:val="0"/>
          <w:numId w:val="14"/>
        </w:numPr>
        <w:shd w:val="clear" w:color="auto" w:fill="FFFFFF"/>
        <w:spacing w:before="0" w:beforeAutospacing="0" w:after="0" w:afterAutospacing="0"/>
        <w:jc w:val="both"/>
        <w:rPr>
          <w:rFonts w:asciiTheme="minorHAnsi" w:eastAsia="Arial Unicode MS" w:hAnsiTheme="minorHAnsi" w:cstheme="minorHAnsi"/>
        </w:rPr>
      </w:pPr>
      <w:proofErr w:type="gramStart"/>
      <w:r w:rsidRPr="00FE79AF">
        <w:rPr>
          <w:rFonts w:asciiTheme="minorHAnsi" w:eastAsia="Arial Unicode MS" w:hAnsiTheme="minorHAnsi" w:cstheme="minorHAnsi"/>
        </w:rPr>
        <w:t>l’acquisition</w:t>
      </w:r>
      <w:proofErr w:type="gramEnd"/>
      <w:r w:rsidRPr="00FE79AF">
        <w:rPr>
          <w:rFonts w:asciiTheme="minorHAnsi" w:eastAsia="Arial Unicode MS" w:hAnsiTheme="minorHAnsi" w:cstheme="minorHAnsi"/>
        </w:rPr>
        <w:t>, la qualification et le traitement de données océanographiques,</w:t>
      </w:r>
      <w:r w:rsidRPr="002B0287">
        <w:rPr>
          <w:rFonts w:asciiTheme="minorHAnsi" w:eastAsia="Arial Unicode MS" w:hAnsiTheme="minorHAnsi" w:cstheme="minorHAnsi"/>
        </w:rPr>
        <w:t xml:space="preserve"> hydrographiques et halieutiques</w:t>
      </w:r>
      <w:r>
        <w:rPr>
          <w:rFonts w:asciiTheme="minorHAnsi" w:eastAsia="Arial Unicode MS" w:hAnsiTheme="minorHAnsi" w:cstheme="minorHAnsi"/>
        </w:rPr>
        <w:t>,</w:t>
      </w:r>
    </w:p>
    <w:p w14:paraId="55F96280" w14:textId="77777777" w:rsidR="007A5714" w:rsidRPr="00FE79AF" w:rsidRDefault="007A5714" w:rsidP="007A5714">
      <w:pPr>
        <w:pStyle w:val="lead"/>
        <w:numPr>
          <w:ilvl w:val="0"/>
          <w:numId w:val="14"/>
        </w:numPr>
        <w:shd w:val="clear" w:color="auto" w:fill="FFFFFF"/>
        <w:spacing w:before="0" w:beforeAutospacing="0" w:after="0" w:afterAutospacing="0"/>
        <w:jc w:val="both"/>
        <w:rPr>
          <w:rFonts w:asciiTheme="minorHAnsi" w:eastAsia="Arial Unicode MS" w:hAnsiTheme="minorHAnsi" w:cstheme="minorHAnsi"/>
        </w:rPr>
      </w:pPr>
      <w:proofErr w:type="gramStart"/>
      <w:r w:rsidRPr="00FE79AF">
        <w:rPr>
          <w:rFonts w:asciiTheme="minorHAnsi" w:eastAsia="Arial Unicode MS" w:hAnsiTheme="minorHAnsi" w:cstheme="minorHAnsi"/>
        </w:rPr>
        <w:t>toutes</w:t>
      </w:r>
      <w:proofErr w:type="gramEnd"/>
      <w:r w:rsidRPr="00FE79AF">
        <w:rPr>
          <w:rFonts w:asciiTheme="minorHAnsi" w:eastAsia="Arial Unicode MS" w:hAnsiTheme="minorHAnsi" w:cstheme="minorHAnsi"/>
        </w:rPr>
        <w:t xml:space="preserve"> autres prestations de services dans le domaine maritime (</w:t>
      </w:r>
      <w:r w:rsidRPr="00FE79AF">
        <w:rPr>
          <w:rFonts w:asciiTheme="minorHAnsi" w:hAnsiTheme="minorHAnsi" w:cstheme="minorHAnsi"/>
        </w:rPr>
        <w:t>assistance à la maîtrise d’ouvrage &amp; organisation de campagnes scientifiques</w:t>
      </w:r>
      <w:r w:rsidRPr="00FE79AF">
        <w:rPr>
          <w:rFonts w:asciiTheme="minorHAnsi" w:eastAsia="Arial Unicode MS" w:hAnsiTheme="minorHAnsi" w:cstheme="minorHAnsi"/>
        </w:rPr>
        <w:t>, maintien en Conditions Opérationnelles…)</w:t>
      </w:r>
      <w:r>
        <w:rPr>
          <w:rFonts w:asciiTheme="minorHAnsi" w:eastAsia="Arial Unicode MS" w:hAnsiTheme="minorHAnsi" w:cstheme="minorHAnsi"/>
        </w:rPr>
        <w:t>,</w:t>
      </w:r>
    </w:p>
    <w:p w14:paraId="5B44A33D" w14:textId="232E4D9F" w:rsidR="007A5714" w:rsidRDefault="007A5714" w:rsidP="007A5714">
      <w:pPr>
        <w:pStyle w:val="lead"/>
        <w:numPr>
          <w:ilvl w:val="0"/>
          <w:numId w:val="14"/>
        </w:numPr>
        <w:shd w:val="clear" w:color="auto" w:fill="FFFFFF"/>
        <w:spacing w:before="0" w:beforeAutospacing="0" w:after="0" w:afterAutospacing="0"/>
        <w:jc w:val="both"/>
        <w:rPr>
          <w:rFonts w:asciiTheme="minorHAnsi" w:eastAsia="Arial Unicode MS" w:hAnsiTheme="minorHAnsi" w:cstheme="minorHAnsi"/>
        </w:rPr>
      </w:pPr>
      <w:proofErr w:type="gramStart"/>
      <w:r w:rsidRPr="00FE79AF">
        <w:rPr>
          <w:rFonts w:asciiTheme="minorHAnsi" w:eastAsia="Arial Unicode MS" w:hAnsiTheme="minorHAnsi" w:cstheme="minorHAnsi"/>
        </w:rPr>
        <w:t>toutes</w:t>
      </w:r>
      <w:proofErr w:type="gramEnd"/>
      <w:r w:rsidRPr="00FE79AF">
        <w:rPr>
          <w:rFonts w:asciiTheme="minorHAnsi" w:eastAsia="Arial Unicode MS" w:hAnsiTheme="minorHAnsi" w:cstheme="minorHAnsi"/>
        </w:rPr>
        <w:t xml:space="preserve"> prises de participations dans toutes sociétés ou autres entités juridiques industrielles, commerciales, immobilières, civiles, contribuant au déploiement des activités précitées</w:t>
      </w:r>
      <w:r>
        <w:rPr>
          <w:rFonts w:asciiTheme="minorHAnsi" w:eastAsia="Arial Unicode MS" w:hAnsiTheme="minorHAnsi" w:cstheme="minorHAnsi"/>
        </w:rPr>
        <w:t>,</w:t>
      </w:r>
    </w:p>
    <w:p w14:paraId="42649704" w14:textId="55DEE97F" w:rsidR="007A5714" w:rsidRPr="007A5714" w:rsidRDefault="007A5714" w:rsidP="007A5714">
      <w:pPr>
        <w:pStyle w:val="lead"/>
        <w:numPr>
          <w:ilvl w:val="0"/>
          <w:numId w:val="14"/>
        </w:numPr>
        <w:shd w:val="clear" w:color="auto" w:fill="FFFFFF"/>
        <w:spacing w:before="0" w:beforeAutospacing="0" w:after="0" w:afterAutospacing="0"/>
        <w:jc w:val="both"/>
        <w:rPr>
          <w:rFonts w:asciiTheme="minorHAnsi" w:eastAsia="Arial Unicode MS" w:hAnsiTheme="minorHAnsi" w:cstheme="minorHAnsi"/>
        </w:rPr>
      </w:pPr>
      <w:proofErr w:type="gramStart"/>
      <w:r w:rsidRPr="000B37F6">
        <w:rPr>
          <w:rFonts w:ascii="Calibri" w:eastAsia="Arial Unicode MS" w:hAnsi="Calibri" w:cs="Calibri"/>
        </w:rPr>
        <w:t>expertise</w:t>
      </w:r>
      <w:proofErr w:type="gramEnd"/>
      <w:r w:rsidRPr="000B37F6">
        <w:rPr>
          <w:rFonts w:ascii="Calibri" w:eastAsia="Arial Unicode MS" w:hAnsi="Calibri" w:cs="Calibri"/>
        </w:rPr>
        <w:t xml:space="preserve"> dans la mise en œuvre d’équipements acoustiques de recherche : sondeur multifaisceaux, courantomètre, gravimètre, </w:t>
      </w:r>
      <w:proofErr w:type="spellStart"/>
      <w:r w:rsidRPr="000B37F6">
        <w:rPr>
          <w:rFonts w:ascii="Calibri" w:eastAsia="Arial Unicode MS" w:hAnsi="Calibri" w:cs="Calibri"/>
        </w:rPr>
        <w:t>thermosalinographe</w:t>
      </w:r>
      <w:proofErr w:type="spellEnd"/>
      <w:r w:rsidRPr="000B37F6">
        <w:rPr>
          <w:rFonts w:ascii="Calibri" w:eastAsia="Arial Unicode MS" w:hAnsi="Calibri" w:cs="Calibri"/>
        </w:rPr>
        <w:t>, etc. et de tout leur environnement électronique</w:t>
      </w:r>
      <w:r>
        <w:rPr>
          <w:rFonts w:ascii="Calibri" w:eastAsia="Arial Unicode MS" w:hAnsi="Calibri" w:cs="Calibri"/>
        </w:rPr>
        <w:t>,</w:t>
      </w:r>
    </w:p>
    <w:p w14:paraId="18A5A1F5" w14:textId="69C0DE24" w:rsidR="007A5714" w:rsidRPr="007A5714" w:rsidRDefault="007A5714" w:rsidP="007A5714">
      <w:pPr>
        <w:numPr>
          <w:ilvl w:val="0"/>
          <w:numId w:val="14"/>
        </w:numPr>
        <w:spacing w:before="100" w:beforeAutospacing="1" w:after="100" w:afterAutospacing="1"/>
        <w:rPr>
          <w:rFonts w:ascii="Calibri" w:hAnsi="Calibri" w:cs="Calibri"/>
          <w:color w:val="000000"/>
          <w:sz w:val="24"/>
          <w:szCs w:val="24"/>
        </w:rPr>
      </w:pPr>
      <w:proofErr w:type="gramStart"/>
      <w:r w:rsidRPr="007A5714">
        <w:rPr>
          <w:rFonts w:ascii="Calibri" w:hAnsi="Calibri" w:cs="Calibri"/>
          <w:color w:val="000000"/>
          <w:sz w:val="24"/>
          <w:szCs w:val="24"/>
        </w:rPr>
        <w:t>la</w:t>
      </w:r>
      <w:proofErr w:type="gramEnd"/>
      <w:r w:rsidRPr="007A5714">
        <w:rPr>
          <w:rFonts w:ascii="Calibri" w:hAnsi="Calibri" w:cs="Calibri"/>
          <w:color w:val="000000"/>
          <w:sz w:val="24"/>
          <w:szCs w:val="24"/>
        </w:rPr>
        <w:t xml:space="preserve"> mise en œuvre, le déploiement et la récupération d'équipements scientifiques appartenant à des tiers, le déploiement d'engins de pêche</w:t>
      </w:r>
      <w:r w:rsidR="00BF1EFF">
        <w:rPr>
          <w:rFonts w:ascii="Calibri" w:hAnsi="Calibri" w:cs="Calibri"/>
          <w:color w:val="000000"/>
          <w:sz w:val="24"/>
          <w:szCs w:val="24"/>
        </w:rPr>
        <w:t>,</w:t>
      </w:r>
    </w:p>
    <w:p w14:paraId="63B0918A" w14:textId="2716F781" w:rsidR="007A5714" w:rsidRDefault="00BF1EFF" w:rsidP="007A5714">
      <w:pPr>
        <w:pStyle w:val="lead"/>
        <w:numPr>
          <w:ilvl w:val="0"/>
          <w:numId w:val="14"/>
        </w:numPr>
        <w:shd w:val="clear" w:color="auto" w:fill="FFFFFF"/>
        <w:spacing w:before="0" w:beforeAutospacing="0" w:after="0" w:afterAutospacing="0"/>
        <w:jc w:val="both"/>
        <w:rPr>
          <w:rFonts w:asciiTheme="minorHAnsi" w:eastAsia="Arial Unicode MS" w:hAnsiTheme="minorHAnsi" w:cstheme="minorHAnsi"/>
        </w:rPr>
      </w:pPr>
      <w:r>
        <w:rPr>
          <w:rFonts w:asciiTheme="minorHAnsi" w:eastAsia="Arial Unicode MS" w:hAnsiTheme="minorHAnsi" w:cstheme="minorHAnsi"/>
        </w:rPr>
        <w:t xml:space="preserve">Gestion de </w:t>
      </w:r>
      <w:r w:rsidRPr="00BF1EFF">
        <w:rPr>
          <w:rFonts w:asciiTheme="minorHAnsi" w:eastAsia="Arial Unicode MS" w:hAnsiTheme="minorHAnsi" w:cstheme="minorHAnsi"/>
        </w:rPr>
        <w:t>navire</w:t>
      </w:r>
      <w:r>
        <w:rPr>
          <w:rFonts w:asciiTheme="minorHAnsi" w:eastAsia="Arial Unicode MS" w:hAnsiTheme="minorHAnsi" w:cstheme="minorHAnsi"/>
        </w:rPr>
        <w:t>s</w:t>
      </w:r>
      <w:r w:rsidRPr="00BF1EFF">
        <w:rPr>
          <w:rFonts w:asciiTheme="minorHAnsi" w:eastAsia="Arial Unicode MS" w:hAnsiTheme="minorHAnsi" w:cstheme="minorHAnsi"/>
        </w:rPr>
        <w:t xml:space="preserve"> engagé</w:t>
      </w:r>
      <w:r>
        <w:rPr>
          <w:rFonts w:asciiTheme="minorHAnsi" w:eastAsia="Arial Unicode MS" w:hAnsiTheme="minorHAnsi" w:cstheme="minorHAnsi"/>
        </w:rPr>
        <w:t>s</w:t>
      </w:r>
      <w:r w:rsidRPr="00BF1EFF">
        <w:rPr>
          <w:rFonts w:asciiTheme="minorHAnsi" w:eastAsia="Arial Unicode MS" w:hAnsiTheme="minorHAnsi" w:cstheme="minorHAnsi"/>
        </w:rPr>
        <w:t xml:space="preserve"> dans des travaux de recherche scientifique</w:t>
      </w:r>
      <w:r>
        <w:rPr>
          <w:rFonts w:asciiTheme="minorHAnsi" w:eastAsia="Arial Unicode MS" w:hAnsiTheme="minorHAnsi" w:cstheme="minorHAnsi"/>
        </w:rPr>
        <w:t>, y compris avec des équipements tractés,</w:t>
      </w:r>
    </w:p>
    <w:p w14:paraId="2927B9A0" w14:textId="46A32589" w:rsidR="00BF1EFF" w:rsidRPr="00BF1EFF" w:rsidRDefault="00AC4A8A" w:rsidP="00BF1EFF">
      <w:pPr>
        <w:pStyle w:val="lead"/>
        <w:numPr>
          <w:ilvl w:val="0"/>
          <w:numId w:val="14"/>
        </w:numPr>
        <w:shd w:val="clear" w:color="auto" w:fill="FFFFFF"/>
        <w:jc w:val="both"/>
        <w:rPr>
          <w:rFonts w:asciiTheme="minorHAnsi" w:eastAsia="Arial Unicode MS" w:hAnsiTheme="minorHAnsi" w:cstheme="minorHAnsi"/>
        </w:rPr>
      </w:pPr>
      <w:r>
        <w:rPr>
          <w:rFonts w:asciiTheme="minorHAnsi" w:eastAsia="Arial Unicode MS" w:hAnsiTheme="minorHAnsi" w:cstheme="minorHAnsi"/>
        </w:rPr>
        <w:t xml:space="preserve">Pour GENAVIR : </w:t>
      </w:r>
      <w:r w:rsidR="00BF1EFF" w:rsidRPr="00BF1EFF">
        <w:rPr>
          <w:rFonts w:asciiTheme="minorHAnsi" w:eastAsia="Arial Unicode MS" w:hAnsiTheme="minorHAnsi" w:cstheme="minorHAnsi"/>
        </w:rPr>
        <w:t xml:space="preserve">Activité de maison mère (holding) d’entités à personnalité morales sur lesquelles </w:t>
      </w:r>
      <w:r w:rsidR="00BF1EFF">
        <w:rPr>
          <w:rFonts w:asciiTheme="minorHAnsi" w:eastAsia="Arial Unicode MS" w:hAnsiTheme="minorHAnsi" w:cstheme="minorHAnsi"/>
        </w:rPr>
        <w:t xml:space="preserve">GENAVIR </w:t>
      </w:r>
      <w:r w:rsidR="00BF1EFF" w:rsidRPr="00BF1EFF">
        <w:rPr>
          <w:rFonts w:asciiTheme="minorHAnsi" w:eastAsia="Arial Unicode MS" w:hAnsiTheme="minorHAnsi" w:cstheme="minorHAnsi"/>
        </w:rPr>
        <w:t xml:space="preserve">détient le contrôle au sens de l’article L233-3 du code de commerce, </w:t>
      </w:r>
    </w:p>
    <w:p w14:paraId="740909EF" w14:textId="298BB5E6" w:rsidR="00BF1EFF" w:rsidRPr="00BF1EFF" w:rsidRDefault="00AC4A8A" w:rsidP="00BF1EFF">
      <w:pPr>
        <w:pStyle w:val="lead"/>
        <w:numPr>
          <w:ilvl w:val="0"/>
          <w:numId w:val="14"/>
        </w:numPr>
        <w:shd w:val="clear" w:color="auto" w:fill="FFFFFF"/>
        <w:jc w:val="both"/>
        <w:rPr>
          <w:rFonts w:asciiTheme="minorHAnsi" w:eastAsia="Arial Unicode MS" w:hAnsiTheme="minorHAnsi" w:cstheme="minorHAnsi"/>
        </w:rPr>
      </w:pPr>
      <w:r>
        <w:rPr>
          <w:rFonts w:asciiTheme="minorHAnsi" w:eastAsia="Arial Unicode MS" w:hAnsiTheme="minorHAnsi" w:cstheme="minorHAnsi"/>
        </w:rPr>
        <w:lastRenderedPageBreak/>
        <w:t xml:space="preserve">Pour GENAVIR : </w:t>
      </w:r>
      <w:r w:rsidR="00BF1EFF" w:rsidRPr="00BF1EFF">
        <w:rPr>
          <w:rFonts w:asciiTheme="minorHAnsi" w:eastAsia="Arial Unicode MS" w:hAnsiTheme="minorHAnsi" w:cstheme="minorHAnsi"/>
        </w:rPr>
        <w:t>Activité d’investissement en capital ou en nature dans des entités tierces</w:t>
      </w:r>
      <w:r w:rsidR="00BF1EFF">
        <w:rPr>
          <w:rFonts w:asciiTheme="minorHAnsi" w:eastAsia="Arial Unicode MS" w:hAnsiTheme="minorHAnsi" w:cstheme="minorHAnsi"/>
        </w:rPr>
        <w:t>.</w:t>
      </w:r>
    </w:p>
    <w:p w14:paraId="117DC389" w14:textId="777CFB62" w:rsidR="007A5714" w:rsidRDefault="007A5714">
      <w:pPr>
        <w:pStyle w:val="Textesimp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rPr>
      </w:pPr>
    </w:p>
    <w:p w14:paraId="10C4CE2C" w14:textId="77777777" w:rsidR="007A5714" w:rsidRDefault="007A5714">
      <w:pPr>
        <w:pStyle w:val="Textesimp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rPr>
      </w:pPr>
    </w:p>
    <w:p w14:paraId="79296F54" w14:textId="4D4BD7A4" w:rsidR="007A5714" w:rsidRPr="00BF1EFF" w:rsidRDefault="006623D3" w:rsidP="00BF1EFF">
      <w:pPr>
        <w:rPr>
          <w:rFonts w:ascii="Calibri" w:eastAsia="Arial Unicode MS" w:hAnsi="Calibri" w:cs="Calibri"/>
          <w:b/>
          <w:iCs/>
          <w:smallCaps/>
          <w:color w:val="1F497D"/>
          <w:sz w:val="36"/>
          <w:szCs w:val="36"/>
        </w:rPr>
      </w:pPr>
      <w:proofErr w:type="spellStart"/>
      <w:r w:rsidRPr="00BF1EFF">
        <w:rPr>
          <w:rFonts w:ascii="Calibri" w:eastAsia="Arial Unicode MS" w:hAnsi="Calibri" w:cs="Calibri"/>
          <w:b/>
          <w:iCs/>
          <w:smallCaps/>
          <w:color w:val="1F497D"/>
          <w:sz w:val="36"/>
          <w:szCs w:val="36"/>
        </w:rPr>
        <w:t>Activites</w:t>
      </w:r>
      <w:proofErr w:type="spellEnd"/>
      <w:r w:rsidRPr="00BF1EFF">
        <w:rPr>
          <w:rFonts w:ascii="Calibri" w:eastAsia="Arial Unicode MS" w:hAnsi="Calibri" w:cs="Calibri"/>
          <w:b/>
          <w:iCs/>
          <w:smallCaps/>
          <w:color w:val="1F497D"/>
          <w:sz w:val="36"/>
          <w:szCs w:val="36"/>
        </w:rPr>
        <w:t xml:space="preserve"> </w:t>
      </w:r>
      <w:proofErr w:type="spellStart"/>
      <w:r w:rsidRPr="00BF1EFF">
        <w:rPr>
          <w:rFonts w:ascii="Calibri" w:eastAsia="Arial Unicode MS" w:hAnsi="Calibri" w:cs="Calibri"/>
          <w:b/>
          <w:iCs/>
          <w:smallCaps/>
          <w:color w:val="1F497D"/>
          <w:sz w:val="36"/>
          <w:szCs w:val="36"/>
        </w:rPr>
        <w:t>assurees</w:t>
      </w:r>
      <w:proofErr w:type="spellEnd"/>
      <w:r w:rsidRPr="00BF1EFF">
        <w:rPr>
          <w:rFonts w:ascii="Calibri" w:eastAsia="Arial Unicode MS" w:hAnsi="Calibri" w:cs="Calibri"/>
          <w:b/>
          <w:iCs/>
          <w:smallCaps/>
          <w:color w:val="1F497D"/>
          <w:sz w:val="36"/>
          <w:szCs w:val="36"/>
        </w:rPr>
        <w:t xml:space="preserve"> </w:t>
      </w:r>
      <w:r>
        <w:rPr>
          <w:rFonts w:ascii="Calibri" w:eastAsia="Arial Unicode MS" w:hAnsi="Calibri" w:cs="Calibri"/>
          <w:b/>
          <w:iCs/>
          <w:smallCaps/>
          <w:color w:val="1F497D"/>
          <w:sz w:val="36"/>
          <w:szCs w:val="36"/>
        </w:rPr>
        <w:t>(I</w:t>
      </w:r>
      <w:r w:rsidRPr="00BF1EFF">
        <w:rPr>
          <w:rFonts w:ascii="Calibri" w:eastAsia="Arial Unicode MS" w:hAnsi="Calibri" w:cs="Calibri"/>
          <w:b/>
          <w:iCs/>
          <w:smallCaps/>
          <w:color w:val="1F497D"/>
          <w:sz w:val="36"/>
          <w:szCs w:val="36"/>
        </w:rPr>
        <w:t>PEV</w:t>
      </w:r>
      <w:r>
        <w:rPr>
          <w:rFonts w:ascii="Calibri" w:eastAsia="Arial Unicode MS" w:hAnsi="Calibri" w:cs="Calibri"/>
          <w:b/>
          <w:iCs/>
          <w:smallCaps/>
          <w:color w:val="1F497D"/>
          <w:sz w:val="36"/>
          <w:szCs w:val="36"/>
        </w:rPr>
        <w:t>)</w:t>
      </w:r>
    </w:p>
    <w:p w14:paraId="05915744" w14:textId="33CD91D6" w:rsidR="007A5714" w:rsidRDefault="007A5714">
      <w:pPr>
        <w:pStyle w:val="Textesimp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rPr>
      </w:pPr>
    </w:p>
    <w:p w14:paraId="538AE1EC" w14:textId="181CDE3C" w:rsidR="00BF1EFF" w:rsidRPr="0048193B" w:rsidRDefault="00DB6887" w:rsidP="00BF1EFF">
      <w:pPr>
        <w:pStyle w:val="Paragraphedeliste"/>
        <w:numPr>
          <w:ilvl w:val="0"/>
          <w:numId w:val="12"/>
        </w:numPr>
        <w:spacing w:after="160" w:line="259" w:lineRule="auto"/>
        <w:contextualSpacing/>
        <w:jc w:val="both"/>
        <w:rPr>
          <w:rFonts w:asciiTheme="minorHAnsi" w:hAnsiTheme="minorHAnsi" w:cstheme="minorHAnsi"/>
          <w:sz w:val="24"/>
          <w:szCs w:val="24"/>
        </w:rPr>
      </w:pPr>
      <w:r>
        <w:rPr>
          <w:rFonts w:asciiTheme="minorHAnsi" w:hAnsiTheme="minorHAnsi" w:cstheme="minorHAnsi"/>
          <w:sz w:val="24"/>
          <w:szCs w:val="24"/>
        </w:rPr>
        <w:t>S</w:t>
      </w:r>
      <w:r w:rsidR="00BF1EFF" w:rsidRPr="0048193B">
        <w:rPr>
          <w:rFonts w:asciiTheme="minorHAnsi" w:hAnsiTheme="minorHAnsi" w:cstheme="minorHAnsi"/>
          <w:sz w:val="24"/>
          <w:szCs w:val="24"/>
        </w:rPr>
        <w:t>élection des projets scientifiques : les chercheurs sont invités à déposer des projets qui sont évalués sur des critères d’intérêt scientifique, de calendrier, de coûts par le CPST et de faisabilité par les équipes de l’Institut. Le conseil d’administration valide ensuite la liste des projets sélectionnées suivant les notes données par le CPST.</w:t>
      </w:r>
    </w:p>
    <w:p w14:paraId="1209FB52" w14:textId="6CA5BDA5" w:rsidR="00BF1EFF" w:rsidRPr="0048193B" w:rsidRDefault="00BF1EFF" w:rsidP="00BF1EFF">
      <w:pPr>
        <w:pStyle w:val="Paragraphedeliste"/>
        <w:numPr>
          <w:ilvl w:val="0"/>
          <w:numId w:val="12"/>
        </w:numPr>
        <w:spacing w:after="160" w:line="259" w:lineRule="auto"/>
        <w:contextualSpacing/>
        <w:jc w:val="both"/>
        <w:rPr>
          <w:rFonts w:asciiTheme="minorHAnsi" w:hAnsiTheme="minorHAnsi" w:cstheme="minorHAnsi"/>
          <w:sz w:val="24"/>
          <w:szCs w:val="24"/>
        </w:rPr>
      </w:pPr>
      <w:r w:rsidRPr="0048193B">
        <w:rPr>
          <w:rFonts w:asciiTheme="minorHAnsi" w:hAnsiTheme="minorHAnsi" w:cstheme="minorHAnsi"/>
          <w:sz w:val="24"/>
          <w:szCs w:val="24"/>
        </w:rPr>
        <w:t>Finance</w:t>
      </w:r>
      <w:r>
        <w:rPr>
          <w:rFonts w:asciiTheme="minorHAnsi" w:hAnsiTheme="minorHAnsi" w:cstheme="minorHAnsi"/>
          <w:sz w:val="24"/>
          <w:szCs w:val="24"/>
        </w:rPr>
        <w:t>ment de</w:t>
      </w:r>
      <w:r w:rsidRPr="0048193B">
        <w:rPr>
          <w:rFonts w:asciiTheme="minorHAnsi" w:hAnsiTheme="minorHAnsi" w:cstheme="minorHAnsi"/>
          <w:sz w:val="24"/>
          <w:szCs w:val="24"/>
        </w:rPr>
        <w:t xml:space="preserve"> ces projets : une enveloppe est allouée aux porteurs de projets pour couvrir certains frais (achats d’instruments scientifiques etc…)</w:t>
      </w:r>
    </w:p>
    <w:p w14:paraId="23FB3170" w14:textId="0B2DC5D6" w:rsidR="00BF1EFF" w:rsidRPr="0048193B" w:rsidRDefault="00DB6887" w:rsidP="00BF1EFF">
      <w:pPr>
        <w:pStyle w:val="Paragraphedeliste"/>
        <w:numPr>
          <w:ilvl w:val="0"/>
          <w:numId w:val="12"/>
        </w:numPr>
        <w:spacing w:after="160" w:line="259" w:lineRule="auto"/>
        <w:contextualSpacing/>
        <w:jc w:val="both"/>
        <w:rPr>
          <w:rFonts w:asciiTheme="minorHAnsi" w:hAnsiTheme="minorHAnsi" w:cstheme="minorHAnsi"/>
          <w:sz w:val="24"/>
          <w:szCs w:val="24"/>
        </w:rPr>
      </w:pPr>
      <w:r>
        <w:rPr>
          <w:rFonts w:asciiTheme="minorHAnsi" w:hAnsiTheme="minorHAnsi" w:cstheme="minorHAnsi"/>
          <w:sz w:val="24"/>
          <w:szCs w:val="24"/>
        </w:rPr>
        <w:t>R</w:t>
      </w:r>
      <w:r w:rsidR="00BF1EFF" w:rsidRPr="00035705">
        <w:rPr>
          <w:rFonts w:asciiTheme="minorHAnsi" w:hAnsiTheme="minorHAnsi" w:cstheme="minorHAnsi"/>
          <w:sz w:val="24"/>
          <w:szCs w:val="24"/>
        </w:rPr>
        <w:t>ecrute</w:t>
      </w:r>
      <w:r w:rsidR="00BF1EFF">
        <w:rPr>
          <w:rFonts w:asciiTheme="minorHAnsi" w:hAnsiTheme="minorHAnsi" w:cstheme="minorHAnsi"/>
          <w:sz w:val="24"/>
          <w:szCs w:val="24"/>
        </w:rPr>
        <w:t>ment</w:t>
      </w:r>
      <w:r w:rsidR="00BF1EFF" w:rsidRPr="00035705">
        <w:rPr>
          <w:rFonts w:asciiTheme="minorHAnsi" w:hAnsiTheme="minorHAnsi" w:cstheme="minorHAnsi"/>
          <w:sz w:val="24"/>
          <w:szCs w:val="24"/>
        </w:rPr>
        <w:t xml:space="preserve"> du personnel</w:t>
      </w:r>
      <w:r w:rsidR="00BF1EFF" w:rsidRPr="0048193B">
        <w:rPr>
          <w:rFonts w:asciiTheme="minorHAnsi" w:hAnsiTheme="minorHAnsi" w:cstheme="minorHAnsi"/>
          <w:sz w:val="24"/>
          <w:szCs w:val="24"/>
        </w:rPr>
        <w:t xml:space="preserve"> pour renforcer l’équipe d’un projet durant tout ou une partie d’une campagne d’été et assurer le travail nécessaire au maintien d’expérimentations scientifiques durant l’hiver. Le personnel recruté peut être affecté à plusieurs projet soutenus.</w:t>
      </w:r>
    </w:p>
    <w:p w14:paraId="76A45573" w14:textId="07B7569D" w:rsidR="00BF1EFF" w:rsidRPr="0048193B" w:rsidRDefault="00BF1EFF" w:rsidP="00BF1EFF">
      <w:pPr>
        <w:pStyle w:val="Paragraphedeliste"/>
        <w:numPr>
          <w:ilvl w:val="0"/>
          <w:numId w:val="12"/>
        </w:numPr>
        <w:spacing w:after="160" w:line="259" w:lineRule="auto"/>
        <w:contextualSpacing/>
        <w:jc w:val="both"/>
        <w:rPr>
          <w:rFonts w:asciiTheme="minorHAnsi" w:hAnsiTheme="minorHAnsi" w:cstheme="minorHAnsi"/>
          <w:sz w:val="24"/>
          <w:szCs w:val="24"/>
        </w:rPr>
      </w:pPr>
      <w:r w:rsidRPr="0048193B">
        <w:rPr>
          <w:rFonts w:asciiTheme="minorHAnsi" w:hAnsiTheme="minorHAnsi" w:cstheme="minorHAnsi"/>
          <w:sz w:val="24"/>
          <w:szCs w:val="24"/>
        </w:rPr>
        <w:t>Organis</w:t>
      </w:r>
      <w:r>
        <w:rPr>
          <w:rFonts w:asciiTheme="minorHAnsi" w:hAnsiTheme="minorHAnsi" w:cstheme="minorHAnsi"/>
          <w:sz w:val="24"/>
          <w:szCs w:val="24"/>
        </w:rPr>
        <w:t>ation du</w:t>
      </w:r>
      <w:r w:rsidRPr="0048193B">
        <w:rPr>
          <w:rFonts w:asciiTheme="minorHAnsi" w:hAnsiTheme="minorHAnsi" w:cstheme="minorHAnsi"/>
          <w:sz w:val="24"/>
          <w:szCs w:val="24"/>
        </w:rPr>
        <w:t xml:space="preserve"> transport des équipes de scientifiques depuis leur laboratoire de rattachement jusqu’au lieu de réalisation de leur projet et inversement, </w:t>
      </w:r>
      <w:r w:rsidR="00C23C0F">
        <w:rPr>
          <w:rFonts w:asciiTheme="minorHAnsi" w:hAnsiTheme="minorHAnsi" w:cstheme="minorHAnsi"/>
          <w:sz w:val="24"/>
          <w:szCs w:val="24"/>
        </w:rPr>
        <w:t>fourniture de vêtement</w:t>
      </w:r>
      <w:r w:rsidRPr="0048193B">
        <w:rPr>
          <w:rFonts w:asciiTheme="minorHAnsi" w:hAnsiTheme="minorHAnsi" w:cstheme="minorHAnsi"/>
          <w:sz w:val="24"/>
          <w:szCs w:val="24"/>
        </w:rPr>
        <w:t>, loge</w:t>
      </w:r>
      <w:r w:rsidR="00C23C0F">
        <w:rPr>
          <w:rFonts w:asciiTheme="minorHAnsi" w:hAnsiTheme="minorHAnsi" w:cstheme="minorHAnsi"/>
          <w:sz w:val="24"/>
          <w:szCs w:val="24"/>
        </w:rPr>
        <w:t>ment</w:t>
      </w:r>
      <w:r w:rsidRPr="0048193B">
        <w:rPr>
          <w:rFonts w:asciiTheme="minorHAnsi" w:hAnsiTheme="minorHAnsi" w:cstheme="minorHAnsi"/>
          <w:sz w:val="24"/>
          <w:szCs w:val="24"/>
        </w:rPr>
        <w:t>, nourrit</w:t>
      </w:r>
      <w:r w:rsidR="00C23C0F">
        <w:rPr>
          <w:rFonts w:asciiTheme="minorHAnsi" w:hAnsiTheme="minorHAnsi" w:cstheme="minorHAnsi"/>
          <w:sz w:val="24"/>
          <w:szCs w:val="24"/>
        </w:rPr>
        <w:t>ure</w:t>
      </w:r>
      <w:r w:rsidRPr="0048193B">
        <w:rPr>
          <w:rFonts w:asciiTheme="minorHAnsi" w:hAnsiTheme="minorHAnsi" w:cstheme="minorHAnsi"/>
          <w:sz w:val="24"/>
          <w:szCs w:val="24"/>
        </w:rPr>
        <w:t>.</w:t>
      </w:r>
    </w:p>
    <w:p w14:paraId="196F0CB9" w14:textId="1F8284BA" w:rsidR="00BF1EFF" w:rsidRDefault="00BF1EFF" w:rsidP="00BF1EFF">
      <w:pPr>
        <w:pStyle w:val="Paragraphedeliste"/>
        <w:numPr>
          <w:ilvl w:val="0"/>
          <w:numId w:val="12"/>
        </w:numPr>
        <w:spacing w:after="160" w:line="259" w:lineRule="auto"/>
        <w:contextualSpacing/>
        <w:jc w:val="both"/>
        <w:rPr>
          <w:rFonts w:asciiTheme="minorHAnsi" w:hAnsiTheme="minorHAnsi" w:cstheme="minorHAnsi"/>
          <w:sz w:val="24"/>
          <w:szCs w:val="24"/>
        </w:rPr>
      </w:pPr>
      <w:r w:rsidRPr="0048193B">
        <w:rPr>
          <w:rFonts w:asciiTheme="minorHAnsi" w:hAnsiTheme="minorHAnsi" w:cstheme="minorHAnsi"/>
          <w:sz w:val="24"/>
          <w:szCs w:val="24"/>
        </w:rPr>
        <w:t>Organis</w:t>
      </w:r>
      <w:r>
        <w:rPr>
          <w:rFonts w:asciiTheme="minorHAnsi" w:hAnsiTheme="minorHAnsi" w:cstheme="minorHAnsi"/>
          <w:sz w:val="24"/>
          <w:szCs w:val="24"/>
        </w:rPr>
        <w:t>ation du</w:t>
      </w:r>
      <w:r w:rsidRPr="0048193B">
        <w:rPr>
          <w:rFonts w:asciiTheme="minorHAnsi" w:hAnsiTheme="minorHAnsi" w:cstheme="minorHAnsi"/>
          <w:sz w:val="24"/>
          <w:szCs w:val="24"/>
        </w:rPr>
        <w:t xml:space="preserve"> transport et ach</w:t>
      </w:r>
      <w:r w:rsidR="00C23C0F">
        <w:rPr>
          <w:rFonts w:asciiTheme="minorHAnsi" w:hAnsiTheme="minorHAnsi" w:cstheme="minorHAnsi"/>
          <w:sz w:val="24"/>
          <w:szCs w:val="24"/>
        </w:rPr>
        <w:t>a</w:t>
      </w:r>
      <w:r w:rsidRPr="0048193B">
        <w:rPr>
          <w:rFonts w:asciiTheme="minorHAnsi" w:hAnsiTheme="minorHAnsi" w:cstheme="minorHAnsi"/>
          <w:sz w:val="24"/>
          <w:szCs w:val="24"/>
        </w:rPr>
        <w:t xml:space="preserve">t </w:t>
      </w:r>
      <w:r w:rsidR="00C23C0F">
        <w:rPr>
          <w:rFonts w:asciiTheme="minorHAnsi" w:hAnsiTheme="minorHAnsi" w:cstheme="minorHAnsi"/>
          <w:sz w:val="24"/>
          <w:szCs w:val="24"/>
        </w:rPr>
        <w:t>d</w:t>
      </w:r>
      <w:r w:rsidRPr="0048193B">
        <w:rPr>
          <w:rFonts w:asciiTheme="minorHAnsi" w:hAnsiTheme="minorHAnsi" w:cstheme="minorHAnsi"/>
          <w:sz w:val="24"/>
          <w:szCs w:val="24"/>
        </w:rPr>
        <w:t>e matériel scientifique nécessaire à la conduite des projets sur le terrain</w:t>
      </w:r>
      <w:r w:rsidR="00C23C0F">
        <w:rPr>
          <w:rFonts w:asciiTheme="minorHAnsi" w:hAnsiTheme="minorHAnsi" w:cstheme="minorHAnsi"/>
          <w:sz w:val="24"/>
          <w:szCs w:val="24"/>
        </w:rPr>
        <w:t>.</w:t>
      </w:r>
    </w:p>
    <w:p w14:paraId="6588DABD" w14:textId="57DABC6E" w:rsidR="00C23C0F" w:rsidRPr="0048193B" w:rsidRDefault="00C23C0F" w:rsidP="00BF1EFF">
      <w:pPr>
        <w:pStyle w:val="Paragraphedeliste"/>
        <w:numPr>
          <w:ilvl w:val="0"/>
          <w:numId w:val="12"/>
        </w:numPr>
        <w:spacing w:after="160" w:line="259" w:lineRule="auto"/>
        <w:contextualSpacing/>
        <w:jc w:val="both"/>
        <w:rPr>
          <w:rFonts w:asciiTheme="minorHAnsi" w:hAnsiTheme="minorHAnsi" w:cstheme="minorHAnsi"/>
          <w:sz w:val="24"/>
          <w:szCs w:val="24"/>
        </w:rPr>
      </w:pPr>
      <w:r>
        <w:rPr>
          <w:rFonts w:asciiTheme="minorHAnsi" w:hAnsiTheme="minorHAnsi" w:cstheme="minorHAnsi"/>
          <w:sz w:val="24"/>
          <w:szCs w:val="24"/>
        </w:rPr>
        <w:t xml:space="preserve">Conduite d’engins </w:t>
      </w:r>
      <w:r w:rsidRPr="0048193B">
        <w:rPr>
          <w:rFonts w:asciiTheme="minorHAnsi" w:hAnsiTheme="minorHAnsi" w:cstheme="minorHAnsi"/>
          <w:sz w:val="24"/>
          <w:szCs w:val="24"/>
        </w:rPr>
        <w:t>sur le terrain</w:t>
      </w:r>
    </w:p>
    <w:p w14:paraId="5447D711" w14:textId="7019190E" w:rsidR="00BF1EFF" w:rsidRDefault="00BF1EFF" w:rsidP="00BF1EFF">
      <w:pPr>
        <w:pStyle w:val="Paragraphedeliste"/>
        <w:numPr>
          <w:ilvl w:val="0"/>
          <w:numId w:val="12"/>
        </w:numPr>
        <w:spacing w:after="160" w:line="259" w:lineRule="auto"/>
        <w:contextualSpacing/>
        <w:jc w:val="both"/>
        <w:rPr>
          <w:rFonts w:asciiTheme="minorHAnsi" w:hAnsiTheme="minorHAnsi" w:cstheme="minorHAnsi"/>
          <w:sz w:val="24"/>
          <w:szCs w:val="24"/>
        </w:rPr>
      </w:pPr>
      <w:r w:rsidRPr="0048193B">
        <w:rPr>
          <w:rFonts w:asciiTheme="minorHAnsi" w:hAnsiTheme="minorHAnsi" w:cstheme="minorHAnsi"/>
          <w:sz w:val="24"/>
          <w:szCs w:val="24"/>
        </w:rPr>
        <w:t>Adapt</w:t>
      </w:r>
      <w:r>
        <w:rPr>
          <w:rFonts w:asciiTheme="minorHAnsi" w:hAnsiTheme="minorHAnsi" w:cstheme="minorHAnsi"/>
          <w:sz w:val="24"/>
          <w:szCs w:val="24"/>
        </w:rPr>
        <w:t xml:space="preserve">ation </w:t>
      </w:r>
      <w:r w:rsidR="00C23C0F" w:rsidRPr="0048193B">
        <w:rPr>
          <w:rFonts w:asciiTheme="minorHAnsi" w:hAnsiTheme="minorHAnsi" w:cstheme="minorHAnsi"/>
          <w:sz w:val="24"/>
          <w:szCs w:val="24"/>
        </w:rPr>
        <w:t>et entretien</w:t>
      </w:r>
      <w:r w:rsidR="00C23C0F">
        <w:rPr>
          <w:rFonts w:asciiTheme="minorHAnsi" w:hAnsiTheme="minorHAnsi" w:cstheme="minorHAnsi"/>
          <w:sz w:val="24"/>
          <w:szCs w:val="24"/>
        </w:rPr>
        <w:t xml:space="preserve"> </w:t>
      </w:r>
      <w:r>
        <w:rPr>
          <w:rFonts w:asciiTheme="minorHAnsi" w:hAnsiTheme="minorHAnsi" w:cstheme="minorHAnsi"/>
          <w:sz w:val="24"/>
          <w:szCs w:val="24"/>
        </w:rPr>
        <w:t>d</w:t>
      </w:r>
      <w:r w:rsidRPr="0048193B">
        <w:rPr>
          <w:rFonts w:asciiTheme="minorHAnsi" w:hAnsiTheme="minorHAnsi" w:cstheme="minorHAnsi"/>
          <w:sz w:val="24"/>
          <w:szCs w:val="24"/>
        </w:rPr>
        <w:t>es instruments scientifiques aux conditions environnementales du terrain du projet.</w:t>
      </w:r>
    </w:p>
    <w:p w14:paraId="0DE314BE" w14:textId="04D40FBB" w:rsidR="00C23C0F" w:rsidRPr="0048193B" w:rsidRDefault="00C658A5" w:rsidP="00BF1EFF">
      <w:pPr>
        <w:pStyle w:val="Paragraphedeliste"/>
        <w:numPr>
          <w:ilvl w:val="0"/>
          <w:numId w:val="12"/>
        </w:numPr>
        <w:spacing w:after="160" w:line="259" w:lineRule="auto"/>
        <w:contextualSpacing/>
        <w:jc w:val="both"/>
        <w:rPr>
          <w:rFonts w:asciiTheme="minorHAnsi" w:hAnsiTheme="minorHAnsi" w:cstheme="minorHAnsi"/>
          <w:sz w:val="24"/>
          <w:szCs w:val="24"/>
        </w:rPr>
      </w:pPr>
      <w:r>
        <w:rPr>
          <w:rFonts w:asciiTheme="minorHAnsi" w:hAnsiTheme="minorHAnsi" w:cstheme="minorHAnsi"/>
          <w:sz w:val="24"/>
          <w:szCs w:val="24"/>
        </w:rPr>
        <w:t>C</w:t>
      </w:r>
      <w:r w:rsidR="00C23C0F" w:rsidRPr="00C23C0F">
        <w:rPr>
          <w:rFonts w:asciiTheme="minorHAnsi" w:hAnsiTheme="minorHAnsi" w:cstheme="minorHAnsi"/>
          <w:sz w:val="24"/>
          <w:szCs w:val="24"/>
        </w:rPr>
        <w:t>onstruction et entretien des bâtiments et des réseaux</w:t>
      </w:r>
      <w:r w:rsidR="00C23C0F">
        <w:rPr>
          <w:rFonts w:asciiTheme="minorHAnsi" w:hAnsiTheme="minorHAnsi" w:cstheme="minorHAnsi"/>
          <w:sz w:val="24"/>
          <w:szCs w:val="24"/>
        </w:rPr>
        <w:t>,</w:t>
      </w:r>
    </w:p>
    <w:p w14:paraId="63129A6A" w14:textId="0CE28CFC" w:rsidR="00BF1EFF" w:rsidRPr="0048193B" w:rsidRDefault="00C658A5" w:rsidP="00BF1EFF">
      <w:pPr>
        <w:pStyle w:val="Paragraphedeliste"/>
        <w:numPr>
          <w:ilvl w:val="0"/>
          <w:numId w:val="12"/>
        </w:numPr>
        <w:spacing w:after="160" w:line="259" w:lineRule="auto"/>
        <w:contextualSpacing/>
        <w:jc w:val="both"/>
        <w:rPr>
          <w:rFonts w:asciiTheme="minorHAnsi" w:hAnsiTheme="minorHAnsi" w:cstheme="minorHAnsi"/>
          <w:sz w:val="24"/>
          <w:szCs w:val="24"/>
        </w:rPr>
      </w:pPr>
      <w:r>
        <w:rPr>
          <w:rFonts w:asciiTheme="minorHAnsi" w:hAnsiTheme="minorHAnsi" w:cstheme="minorHAnsi"/>
          <w:sz w:val="24"/>
          <w:szCs w:val="24"/>
        </w:rPr>
        <w:t>P</w:t>
      </w:r>
      <w:r w:rsidR="00BF1EFF" w:rsidRPr="0048193B">
        <w:rPr>
          <w:rFonts w:asciiTheme="minorHAnsi" w:hAnsiTheme="minorHAnsi" w:cstheme="minorHAnsi"/>
          <w:sz w:val="24"/>
          <w:szCs w:val="24"/>
        </w:rPr>
        <w:t>lanifi</w:t>
      </w:r>
      <w:r w:rsidR="00BF1EFF">
        <w:rPr>
          <w:rFonts w:asciiTheme="minorHAnsi" w:hAnsiTheme="minorHAnsi" w:cstheme="minorHAnsi"/>
          <w:sz w:val="24"/>
          <w:szCs w:val="24"/>
        </w:rPr>
        <w:t>cation</w:t>
      </w:r>
      <w:r w:rsidR="00BF1EFF" w:rsidRPr="0048193B">
        <w:rPr>
          <w:rFonts w:asciiTheme="minorHAnsi" w:hAnsiTheme="minorHAnsi" w:cstheme="minorHAnsi"/>
          <w:sz w:val="24"/>
          <w:szCs w:val="24"/>
        </w:rPr>
        <w:t xml:space="preserve"> </w:t>
      </w:r>
      <w:r w:rsidR="00BF1EFF">
        <w:rPr>
          <w:rFonts w:asciiTheme="minorHAnsi" w:hAnsiTheme="minorHAnsi" w:cstheme="minorHAnsi"/>
          <w:sz w:val="24"/>
          <w:szCs w:val="24"/>
        </w:rPr>
        <w:t>d</w:t>
      </w:r>
      <w:r w:rsidR="00BF1EFF" w:rsidRPr="0048193B">
        <w:rPr>
          <w:rFonts w:asciiTheme="minorHAnsi" w:hAnsiTheme="minorHAnsi" w:cstheme="minorHAnsi"/>
          <w:sz w:val="24"/>
          <w:szCs w:val="24"/>
        </w:rPr>
        <w:t xml:space="preserve">es opérations scientifiques et les opérations de logistique scientifique (déplacement d’un instrument, déneigement d’un </w:t>
      </w:r>
      <w:proofErr w:type="spellStart"/>
      <w:r w:rsidR="00BF1EFF" w:rsidRPr="0048193B">
        <w:rPr>
          <w:rFonts w:asciiTheme="minorHAnsi" w:hAnsiTheme="minorHAnsi" w:cstheme="minorHAnsi"/>
          <w:sz w:val="24"/>
          <w:szCs w:val="24"/>
        </w:rPr>
        <w:t>shelter</w:t>
      </w:r>
      <w:proofErr w:type="spellEnd"/>
      <w:r w:rsidR="00BF1EFF" w:rsidRPr="0048193B">
        <w:rPr>
          <w:rFonts w:asciiTheme="minorHAnsi" w:hAnsiTheme="minorHAnsi" w:cstheme="minorHAnsi"/>
          <w:sz w:val="24"/>
          <w:szCs w:val="24"/>
        </w:rPr>
        <w:t>…).</w:t>
      </w:r>
    </w:p>
    <w:p w14:paraId="5BBABC48" w14:textId="4C4ECA1A" w:rsidR="00BF1EFF" w:rsidRDefault="00C658A5" w:rsidP="00BF1EFF">
      <w:pPr>
        <w:pStyle w:val="Paragraphedeliste"/>
        <w:numPr>
          <w:ilvl w:val="0"/>
          <w:numId w:val="12"/>
        </w:numPr>
        <w:spacing w:after="160" w:line="259" w:lineRule="auto"/>
        <w:contextualSpacing/>
        <w:jc w:val="both"/>
        <w:rPr>
          <w:rFonts w:asciiTheme="minorHAnsi" w:hAnsiTheme="minorHAnsi" w:cstheme="minorHAnsi"/>
          <w:sz w:val="24"/>
          <w:szCs w:val="24"/>
        </w:rPr>
      </w:pPr>
      <w:r>
        <w:rPr>
          <w:rFonts w:asciiTheme="minorHAnsi" w:hAnsiTheme="minorHAnsi" w:cstheme="minorHAnsi"/>
          <w:sz w:val="24"/>
          <w:szCs w:val="24"/>
        </w:rPr>
        <w:t>O</w:t>
      </w:r>
      <w:r w:rsidR="00BF1EFF" w:rsidRPr="0048193B">
        <w:rPr>
          <w:rFonts w:asciiTheme="minorHAnsi" w:hAnsiTheme="minorHAnsi" w:cstheme="minorHAnsi"/>
          <w:sz w:val="24"/>
          <w:szCs w:val="24"/>
        </w:rPr>
        <w:t>rganis</w:t>
      </w:r>
      <w:r w:rsidR="00BF1EFF">
        <w:rPr>
          <w:rFonts w:asciiTheme="minorHAnsi" w:hAnsiTheme="minorHAnsi" w:cstheme="minorHAnsi"/>
          <w:sz w:val="24"/>
          <w:szCs w:val="24"/>
        </w:rPr>
        <w:t>ation</w:t>
      </w:r>
      <w:r w:rsidR="00BF1EFF" w:rsidRPr="0048193B">
        <w:rPr>
          <w:rFonts w:asciiTheme="minorHAnsi" w:hAnsiTheme="minorHAnsi" w:cstheme="minorHAnsi"/>
          <w:sz w:val="24"/>
          <w:szCs w:val="24"/>
        </w:rPr>
        <w:t xml:space="preserve"> des expéditions scientifiques hors des stations (25 km de Concordia, raids scientifiques, mission à Port-Martin et Commonwealth Bay …)</w:t>
      </w:r>
    </w:p>
    <w:p w14:paraId="657FF8B9" w14:textId="4E59BD7B" w:rsidR="003F1C5D" w:rsidRDefault="003F1C5D" w:rsidP="003F1C5D">
      <w:pPr>
        <w:pStyle w:val="Paragraphedeliste"/>
        <w:numPr>
          <w:ilvl w:val="0"/>
          <w:numId w:val="12"/>
        </w:numPr>
        <w:rPr>
          <w:rFonts w:asciiTheme="minorHAnsi" w:hAnsiTheme="minorHAnsi" w:cstheme="minorHAnsi"/>
          <w:sz w:val="24"/>
          <w:szCs w:val="24"/>
        </w:rPr>
      </w:pPr>
      <w:r w:rsidRPr="003F1C5D">
        <w:rPr>
          <w:rFonts w:asciiTheme="minorHAnsi" w:hAnsiTheme="minorHAnsi" w:cstheme="minorHAnsi"/>
          <w:sz w:val="24"/>
          <w:szCs w:val="24"/>
        </w:rPr>
        <w:t>Organisation de plongées sous-marines</w:t>
      </w:r>
      <w:r>
        <w:rPr>
          <w:rFonts w:asciiTheme="minorHAnsi" w:hAnsiTheme="minorHAnsi" w:cstheme="minorHAnsi"/>
          <w:sz w:val="24"/>
          <w:szCs w:val="24"/>
        </w:rPr>
        <w:t xml:space="preserve"> en zone polaire</w:t>
      </w:r>
      <w:r w:rsidRPr="003F1C5D">
        <w:rPr>
          <w:rFonts w:asciiTheme="minorHAnsi" w:hAnsiTheme="minorHAnsi" w:cstheme="minorHAnsi"/>
          <w:sz w:val="24"/>
          <w:szCs w:val="24"/>
        </w:rPr>
        <w:t xml:space="preserve"> réalisées par du personnel ou des partenaires extérieurs</w:t>
      </w:r>
      <w:r w:rsidR="00C23C0F">
        <w:rPr>
          <w:rFonts w:asciiTheme="minorHAnsi" w:hAnsiTheme="minorHAnsi" w:cstheme="minorHAnsi"/>
          <w:sz w:val="24"/>
          <w:szCs w:val="24"/>
        </w:rPr>
        <w:t xml:space="preserve"> (plongeurs, scaphandriers)</w:t>
      </w:r>
      <w:r w:rsidR="00820D58">
        <w:rPr>
          <w:rFonts w:asciiTheme="minorHAnsi" w:hAnsiTheme="minorHAnsi" w:cstheme="minorHAnsi"/>
          <w:sz w:val="24"/>
          <w:szCs w:val="24"/>
        </w:rPr>
        <w:t>,</w:t>
      </w:r>
      <w:r w:rsidR="00C23C0F">
        <w:rPr>
          <w:rFonts w:asciiTheme="minorHAnsi" w:hAnsiTheme="minorHAnsi" w:cstheme="minorHAnsi"/>
          <w:sz w:val="24"/>
          <w:szCs w:val="24"/>
        </w:rPr>
        <w:t xml:space="preserve"> </w:t>
      </w:r>
    </w:p>
    <w:p w14:paraId="63C7090C" w14:textId="5FEC507A" w:rsidR="00C23C0F" w:rsidRPr="003F1C5D" w:rsidRDefault="00C23C0F" w:rsidP="003F1C5D">
      <w:pPr>
        <w:pStyle w:val="Paragraphedeliste"/>
        <w:numPr>
          <w:ilvl w:val="0"/>
          <w:numId w:val="12"/>
        </w:numPr>
        <w:rPr>
          <w:rFonts w:asciiTheme="minorHAnsi" w:hAnsiTheme="minorHAnsi" w:cstheme="minorHAnsi"/>
          <w:sz w:val="24"/>
          <w:szCs w:val="24"/>
        </w:rPr>
      </w:pPr>
      <w:r>
        <w:rPr>
          <w:rFonts w:asciiTheme="minorHAnsi" w:hAnsiTheme="minorHAnsi" w:cstheme="minorHAnsi"/>
          <w:sz w:val="24"/>
          <w:szCs w:val="24"/>
        </w:rPr>
        <w:t xml:space="preserve">Travaux à la mer, </w:t>
      </w:r>
    </w:p>
    <w:p w14:paraId="25D605F4" w14:textId="261744EB" w:rsidR="00BF1EFF" w:rsidRDefault="00772DA6" w:rsidP="00BF1EFF">
      <w:pPr>
        <w:pStyle w:val="Paragraphedeliste"/>
        <w:numPr>
          <w:ilvl w:val="0"/>
          <w:numId w:val="12"/>
        </w:numPr>
        <w:spacing w:after="160" w:line="259" w:lineRule="auto"/>
        <w:contextualSpacing/>
        <w:jc w:val="both"/>
        <w:rPr>
          <w:rFonts w:asciiTheme="minorHAnsi" w:hAnsiTheme="minorHAnsi" w:cstheme="minorHAnsi"/>
          <w:sz w:val="24"/>
          <w:szCs w:val="24"/>
        </w:rPr>
      </w:pPr>
      <w:r>
        <w:rPr>
          <w:rFonts w:asciiTheme="minorHAnsi" w:hAnsiTheme="minorHAnsi" w:cstheme="minorHAnsi"/>
          <w:sz w:val="24"/>
          <w:szCs w:val="24"/>
        </w:rPr>
        <w:t>P</w:t>
      </w:r>
      <w:r w:rsidR="00BF1EFF" w:rsidRPr="0048193B">
        <w:rPr>
          <w:rFonts w:asciiTheme="minorHAnsi" w:hAnsiTheme="minorHAnsi" w:cstheme="minorHAnsi"/>
          <w:sz w:val="24"/>
          <w:szCs w:val="24"/>
        </w:rPr>
        <w:t>articip</w:t>
      </w:r>
      <w:r w:rsidR="00BF1EFF">
        <w:rPr>
          <w:rFonts w:asciiTheme="minorHAnsi" w:hAnsiTheme="minorHAnsi" w:cstheme="minorHAnsi"/>
          <w:sz w:val="24"/>
          <w:szCs w:val="24"/>
        </w:rPr>
        <w:t xml:space="preserve">ation </w:t>
      </w:r>
      <w:r w:rsidR="00BF1EFF" w:rsidRPr="0048193B">
        <w:rPr>
          <w:rFonts w:asciiTheme="minorHAnsi" w:hAnsiTheme="minorHAnsi" w:cstheme="minorHAnsi"/>
          <w:sz w:val="24"/>
          <w:szCs w:val="24"/>
        </w:rPr>
        <w:t>à rendre visible ces projets de recherche</w:t>
      </w:r>
      <w:r w:rsidR="00BF1EFF">
        <w:rPr>
          <w:rFonts w:asciiTheme="minorHAnsi" w:hAnsiTheme="minorHAnsi" w:cstheme="minorHAnsi"/>
          <w:sz w:val="24"/>
          <w:szCs w:val="24"/>
        </w:rPr>
        <w:t>,</w:t>
      </w:r>
    </w:p>
    <w:p w14:paraId="7060992E" w14:textId="6B73295C" w:rsidR="007A5714" w:rsidRPr="00BF1EFF" w:rsidRDefault="00772DA6" w:rsidP="00BF1EFF">
      <w:pPr>
        <w:pStyle w:val="Paragraphedeliste"/>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60" w:line="259" w:lineRule="auto"/>
        <w:contextualSpacing/>
        <w:jc w:val="both"/>
        <w:rPr>
          <w:rFonts w:asciiTheme="minorHAnsi" w:hAnsiTheme="minorHAnsi" w:cstheme="minorHAnsi"/>
        </w:rPr>
      </w:pPr>
      <w:r>
        <w:rPr>
          <w:rFonts w:asciiTheme="minorHAnsi" w:hAnsiTheme="minorHAnsi" w:cstheme="minorHAnsi"/>
          <w:sz w:val="24"/>
          <w:szCs w:val="24"/>
        </w:rPr>
        <w:t>G</w:t>
      </w:r>
      <w:r w:rsidR="00BF1EFF" w:rsidRPr="00BF1EFF">
        <w:rPr>
          <w:rFonts w:asciiTheme="minorHAnsi" w:hAnsiTheme="minorHAnsi" w:cstheme="minorHAnsi"/>
          <w:sz w:val="24"/>
          <w:szCs w:val="24"/>
        </w:rPr>
        <w:t>estion de très grande infrastructure de recherche</w:t>
      </w:r>
      <w:r w:rsidR="00BF1EFF">
        <w:rPr>
          <w:rFonts w:asciiTheme="minorHAnsi" w:hAnsiTheme="minorHAnsi" w:cstheme="minorHAnsi"/>
          <w:sz w:val="24"/>
          <w:szCs w:val="24"/>
        </w:rPr>
        <w:t xml:space="preserve"> en zone polaire (Antarctique et Arctique)</w:t>
      </w:r>
    </w:p>
    <w:p w14:paraId="10E71324" w14:textId="77777777" w:rsidR="00BF1EFF" w:rsidRDefault="00BF1EFF">
      <w:pPr>
        <w:pStyle w:val="Textesimp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rPr>
      </w:pPr>
    </w:p>
    <w:p w14:paraId="14B0AA24" w14:textId="190522E8" w:rsidR="007A5714" w:rsidRDefault="006623D3">
      <w:pPr>
        <w:pStyle w:val="Textesimp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Arial Unicode MS" w:hAnsi="Calibri" w:cs="Calibri"/>
          <w:b/>
          <w:iCs/>
          <w:smallCaps/>
          <w:noProof w:val="0"/>
          <w:color w:val="1F497D"/>
          <w:sz w:val="40"/>
          <w:szCs w:val="36"/>
        </w:rPr>
      </w:pPr>
      <w:proofErr w:type="spellStart"/>
      <w:r w:rsidRPr="00BF1EFF">
        <w:rPr>
          <w:rFonts w:ascii="Calibri" w:eastAsia="Arial Unicode MS" w:hAnsi="Calibri" w:cs="Calibri"/>
          <w:b/>
          <w:iCs/>
          <w:smallCaps/>
          <w:noProof w:val="0"/>
          <w:color w:val="1F497D"/>
          <w:sz w:val="40"/>
          <w:szCs w:val="36"/>
        </w:rPr>
        <w:t>Activites</w:t>
      </w:r>
      <w:proofErr w:type="spellEnd"/>
      <w:r w:rsidRPr="00BF1EFF">
        <w:rPr>
          <w:rFonts w:ascii="Calibri" w:eastAsia="Arial Unicode MS" w:hAnsi="Calibri" w:cs="Calibri"/>
          <w:b/>
          <w:iCs/>
          <w:smallCaps/>
          <w:noProof w:val="0"/>
          <w:color w:val="1F497D"/>
          <w:sz w:val="40"/>
          <w:szCs w:val="36"/>
        </w:rPr>
        <w:t xml:space="preserve"> </w:t>
      </w:r>
      <w:proofErr w:type="spellStart"/>
      <w:r w:rsidRPr="00BF1EFF">
        <w:rPr>
          <w:rFonts w:ascii="Calibri" w:eastAsia="Arial Unicode MS" w:hAnsi="Calibri" w:cs="Calibri"/>
          <w:b/>
          <w:iCs/>
          <w:smallCaps/>
          <w:noProof w:val="0"/>
          <w:color w:val="1F497D"/>
          <w:sz w:val="40"/>
          <w:szCs w:val="36"/>
        </w:rPr>
        <w:t>assurees</w:t>
      </w:r>
      <w:proofErr w:type="spellEnd"/>
      <w:r w:rsidRPr="00BF1EFF">
        <w:rPr>
          <w:rFonts w:ascii="Calibri" w:eastAsia="Arial Unicode MS" w:hAnsi="Calibri" w:cs="Calibri"/>
          <w:b/>
          <w:iCs/>
          <w:smallCaps/>
          <w:noProof w:val="0"/>
          <w:color w:val="1F497D"/>
          <w:sz w:val="40"/>
          <w:szCs w:val="36"/>
        </w:rPr>
        <w:t xml:space="preserve"> </w:t>
      </w:r>
      <w:r>
        <w:rPr>
          <w:rFonts w:ascii="Calibri" w:eastAsia="Arial Unicode MS" w:hAnsi="Calibri" w:cs="Calibri"/>
          <w:b/>
          <w:iCs/>
          <w:smallCaps/>
          <w:noProof w:val="0"/>
          <w:color w:val="1F497D"/>
          <w:sz w:val="40"/>
          <w:szCs w:val="36"/>
        </w:rPr>
        <w:t>(</w:t>
      </w:r>
      <w:r w:rsidRPr="00BF1EFF">
        <w:rPr>
          <w:rFonts w:ascii="Calibri" w:eastAsia="Arial Unicode MS" w:hAnsi="Calibri" w:cs="Calibri"/>
          <w:b/>
          <w:iCs/>
          <w:smallCaps/>
          <w:noProof w:val="0"/>
          <w:color w:val="1F497D"/>
          <w:sz w:val="40"/>
          <w:szCs w:val="36"/>
        </w:rPr>
        <w:t>Ifremer Investissement Innovation</w:t>
      </w:r>
      <w:r>
        <w:rPr>
          <w:rFonts w:ascii="Calibri" w:eastAsia="Arial Unicode MS" w:hAnsi="Calibri" w:cs="Calibri"/>
          <w:b/>
          <w:iCs/>
          <w:smallCaps/>
          <w:noProof w:val="0"/>
          <w:color w:val="1F497D"/>
          <w:sz w:val="40"/>
          <w:szCs w:val="36"/>
        </w:rPr>
        <w:t>)</w:t>
      </w:r>
    </w:p>
    <w:p w14:paraId="6533E01A" w14:textId="50F43F01" w:rsidR="00CD08F0" w:rsidRDefault="00CD08F0">
      <w:pPr>
        <w:pStyle w:val="Textesimp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Arial Unicode MS" w:hAnsi="Calibri" w:cs="Calibri"/>
          <w:b/>
          <w:iCs/>
          <w:smallCaps/>
          <w:noProof w:val="0"/>
          <w:szCs w:val="24"/>
        </w:rPr>
      </w:pPr>
    </w:p>
    <w:p w14:paraId="4D8AD82B" w14:textId="77777777" w:rsidR="002572C2" w:rsidRDefault="002572C2">
      <w:pPr>
        <w:pStyle w:val="Textesimp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Calibri" w:eastAsia="Arial Unicode MS" w:hAnsi="Calibri" w:cs="Calibri"/>
          <w:iCs/>
          <w:noProof w:val="0"/>
          <w:szCs w:val="24"/>
        </w:rPr>
      </w:pPr>
      <w:r>
        <w:rPr>
          <w:rFonts w:ascii="Calibri" w:eastAsia="Arial Unicode MS" w:hAnsi="Calibri" w:cs="Calibri"/>
          <w:iCs/>
          <w:noProof w:val="0"/>
          <w:szCs w:val="24"/>
        </w:rPr>
        <w:t>Activités décrites dans s</w:t>
      </w:r>
      <w:r w:rsidR="00CD08F0">
        <w:rPr>
          <w:rFonts w:ascii="Calibri" w:eastAsia="Arial Unicode MS" w:hAnsi="Calibri" w:cs="Calibri"/>
          <w:iCs/>
          <w:noProof w:val="0"/>
          <w:szCs w:val="24"/>
        </w:rPr>
        <w:t xml:space="preserve">on objet social, </w:t>
      </w:r>
    </w:p>
    <w:p w14:paraId="4521DD0F" w14:textId="012B9D13" w:rsidR="00CD08F0" w:rsidRDefault="002572C2" w:rsidP="00745404">
      <w:pPr>
        <w:pStyle w:val="Textesimp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eastAsia="Arial Unicode MS" w:hAnsi="Calibri" w:cs="Calibri"/>
          <w:iCs/>
          <w:noProof w:val="0"/>
          <w:szCs w:val="24"/>
        </w:rPr>
      </w:pPr>
      <w:r>
        <w:rPr>
          <w:rFonts w:ascii="Calibri" w:eastAsia="Arial Unicode MS" w:hAnsi="Calibri" w:cs="Calibri"/>
          <w:iCs/>
          <w:noProof w:val="0"/>
          <w:szCs w:val="24"/>
        </w:rPr>
        <w:t>Participation à des organes de gouvernance consultatifs de sociétés et de fonds d’investissements.</w:t>
      </w:r>
    </w:p>
    <w:p w14:paraId="01358AD1" w14:textId="54261E8C" w:rsidR="009A1C97" w:rsidRPr="00CD08F0" w:rsidRDefault="009A1C97" w:rsidP="00745404">
      <w:pPr>
        <w:pStyle w:val="Textesimp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eastAsia="Arial Unicode MS" w:hAnsi="Calibri" w:cs="Calibri"/>
          <w:iCs/>
          <w:noProof w:val="0"/>
          <w:szCs w:val="24"/>
        </w:rPr>
      </w:pPr>
      <w:r>
        <w:rPr>
          <w:rFonts w:ascii="Calibri" w:eastAsia="Arial Unicode MS" w:hAnsi="Calibri" w:cs="Calibri"/>
          <w:iCs/>
          <w:noProof w:val="0"/>
          <w:szCs w:val="24"/>
        </w:rPr>
        <w:t xml:space="preserve">Convention de prestation de services entre Ifremer et </w:t>
      </w:r>
      <w:r w:rsidRPr="009A1C97">
        <w:rPr>
          <w:rFonts w:ascii="Calibri" w:eastAsia="Arial Unicode MS" w:hAnsi="Calibri" w:cs="Calibri"/>
          <w:iCs/>
          <w:noProof w:val="0"/>
          <w:szCs w:val="24"/>
        </w:rPr>
        <w:t>IFREMER INVESTISSEMENT INNOVATION</w:t>
      </w:r>
      <w:r>
        <w:rPr>
          <w:rFonts w:ascii="Calibri" w:eastAsia="Arial Unicode MS" w:hAnsi="Calibri" w:cs="Calibri"/>
          <w:iCs/>
          <w:noProof w:val="0"/>
          <w:szCs w:val="24"/>
        </w:rPr>
        <w:t>.</w:t>
      </w:r>
    </w:p>
    <w:p w14:paraId="1E77BC92" w14:textId="77777777" w:rsidR="007A5714" w:rsidRPr="007A5714" w:rsidRDefault="007A5714">
      <w:pPr>
        <w:pStyle w:val="Textesimp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
        </w:rPr>
      </w:pPr>
    </w:p>
    <w:sectPr w:rsidR="007A5714" w:rsidRPr="007A5714" w:rsidSect="00BB010C">
      <w:footerReference w:type="even" r:id="rId15"/>
      <w:footerReference w:type="first" r:id="rId16"/>
      <w:pgSz w:w="11907" w:h="16840" w:code="9"/>
      <w:pgMar w:top="1412" w:right="992" w:bottom="1418" w:left="1418" w:header="720" w:footer="680" w:gutter="0"/>
      <w:pgNumType w:fmt="numberInDash"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111D7" w14:textId="77777777" w:rsidR="0093753D" w:rsidRDefault="0093753D">
      <w:r>
        <w:separator/>
      </w:r>
    </w:p>
  </w:endnote>
  <w:endnote w:type="continuationSeparator" w:id="0">
    <w:p w14:paraId="044531C7" w14:textId="77777777" w:rsidR="0093753D" w:rsidRDefault="0093753D">
      <w:r>
        <w:continuationSeparator/>
      </w:r>
    </w:p>
  </w:endnote>
  <w:endnote w:type="continuationNotice" w:id="1">
    <w:p w14:paraId="4995CD52" w14:textId="77777777" w:rsidR="0093753D" w:rsidRDefault="009375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otusWP Type">
    <w:altName w:val="Cambria"/>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calaSans-Caps">
    <w:altName w:val="Calibri"/>
    <w:charset w:val="00"/>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calaSansLF-Caps">
    <w:altName w:val="Calibri"/>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4CDA" w14:textId="77777777" w:rsidR="00A159F1" w:rsidRDefault="00A159F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26</w:t>
    </w:r>
    <w:r>
      <w:rPr>
        <w:rStyle w:val="Numrodepage"/>
      </w:rPr>
      <w:fldChar w:fldCharType="end"/>
    </w:r>
  </w:p>
  <w:p w14:paraId="6E162B5F" w14:textId="77777777" w:rsidR="00A159F1" w:rsidRDefault="00A159F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436DA" w14:textId="77777777" w:rsidR="00A159F1" w:rsidRDefault="00A159F1" w:rsidP="00132802">
    <w:pPr>
      <w:pStyle w:val="Pieddepage"/>
      <w:tabs>
        <w:tab w:val="clear" w:pos="4536"/>
        <w:tab w:val="clear" w:pos="9072"/>
        <w:tab w:val="left" w:pos="11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E2793" w14:textId="77777777" w:rsidR="0093753D" w:rsidRDefault="0093753D">
      <w:r>
        <w:separator/>
      </w:r>
    </w:p>
  </w:footnote>
  <w:footnote w:type="continuationSeparator" w:id="0">
    <w:p w14:paraId="545718E6" w14:textId="77777777" w:rsidR="0093753D" w:rsidRDefault="0093753D">
      <w:r>
        <w:continuationSeparator/>
      </w:r>
    </w:p>
  </w:footnote>
  <w:footnote w:type="continuationNotice" w:id="1">
    <w:p w14:paraId="6E60B9E1" w14:textId="77777777" w:rsidR="0093753D" w:rsidRDefault="0093753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194"/>
    <w:lvl w:ilvl="0">
      <w:start w:val="1"/>
      <w:numFmt w:val="bullet"/>
      <w:lvlText w:val=""/>
      <w:lvlJc w:val="left"/>
      <w:pPr>
        <w:tabs>
          <w:tab w:val="num" w:pos="1440"/>
        </w:tabs>
      </w:pPr>
      <w:rPr>
        <w:rFonts w:ascii="Wingdings" w:hAnsi="Wingdings"/>
      </w:rPr>
    </w:lvl>
  </w:abstractNum>
  <w:abstractNum w:abstractNumId="1" w15:restartNumberingAfterBreak="0">
    <w:nsid w:val="0000000E"/>
    <w:multiLevelType w:val="singleLevel"/>
    <w:tmpl w:val="0000000E"/>
    <w:name w:val="WW8Num276"/>
    <w:lvl w:ilvl="0">
      <w:start w:val="1"/>
      <w:numFmt w:val="bullet"/>
      <w:lvlText w:val=""/>
      <w:lvlJc w:val="left"/>
      <w:pPr>
        <w:tabs>
          <w:tab w:val="num" w:pos="1440"/>
        </w:tabs>
      </w:pPr>
      <w:rPr>
        <w:rFonts w:ascii="Wingdings" w:hAnsi="Wingdings"/>
      </w:rPr>
    </w:lvl>
  </w:abstractNum>
  <w:abstractNum w:abstractNumId="2" w15:restartNumberingAfterBreak="0">
    <w:nsid w:val="00000013"/>
    <w:multiLevelType w:val="singleLevel"/>
    <w:tmpl w:val="00000013"/>
    <w:name w:val="WW8Num356"/>
    <w:lvl w:ilvl="0">
      <w:start w:val="1"/>
      <w:numFmt w:val="bullet"/>
      <w:lvlText w:val=""/>
      <w:lvlJc w:val="left"/>
      <w:pPr>
        <w:tabs>
          <w:tab w:val="num" w:pos="1440"/>
        </w:tabs>
      </w:pPr>
      <w:rPr>
        <w:rFonts w:ascii="Wingdings" w:hAnsi="Wingdings"/>
      </w:rPr>
    </w:lvl>
  </w:abstractNum>
  <w:abstractNum w:abstractNumId="3" w15:restartNumberingAfterBreak="0">
    <w:nsid w:val="051F15A6"/>
    <w:multiLevelType w:val="hybridMultilevel"/>
    <w:tmpl w:val="6C8A740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581829"/>
    <w:multiLevelType w:val="singleLevel"/>
    <w:tmpl w:val="2E32A9AC"/>
    <w:lvl w:ilvl="0">
      <w:numFmt w:val="none"/>
      <w:pStyle w:val="Titre5"/>
      <w:lvlText w:val="w"/>
      <w:legacy w:legacy="1" w:legacySpace="0" w:legacyIndent="283"/>
      <w:lvlJc w:val="left"/>
      <w:pPr>
        <w:ind w:left="283" w:hanging="283"/>
      </w:pPr>
      <w:rPr>
        <w:rFonts w:ascii="LotusWP Type" w:hAnsi="LotusWP Type" w:hint="default"/>
        <w:sz w:val="24"/>
      </w:rPr>
    </w:lvl>
  </w:abstractNum>
  <w:abstractNum w:abstractNumId="5" w15:restartNumberingAfterBreak="0">
    <w:nsid w:val="096D5CE1"/>
    <w:multiLevelType w:val="singleLevel"/>
    <w:tmpl w:val="040C000D"/>
    <w:lvl w:ilvl="0">
      <w:start w:val="1"/>
      <w:numFmt w:val="bullet"/>
      <w:pStyle w:val="Titre4"/>
      <w:lvlText w:val=""/>
      <w:lvlJc w:val="left"/>
      <w:pPr>
        <w:tabs>
          <w:tab w:val="num" w:pos="360"/>
        </w:tabs>
        <w:ind w:left="360" w:hanging="360"/>
      </w:pPr>
      <w:rPr>
        <w:rFonts w:ascii="Wingdings" w:hAnsi="Wingdings" w:hint="default"/>
      </w:rPr>
    </w:lvl>
  </w:abstractNum>
  <w:abstractNum w:abstractNumId="6" w15:restartNumberingAfterBreak="0">
    <w:nsid w:val="1AF26179"/>
    <w:multiLevelType w:val="hybridMultilevel"/>
    <w:tmpl w:val="36F828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D37AF"/>
    <w:multiLevelType w:val="hybridMultilevel"/>
    <w:tmpl w:val="AC68A0C8"/>
    <w:lvl w:ilvl="0" w:tplc="81286E0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EA5336"/>
    <w:multiLevelType w:val="singleLevel"/>
    <w:tmpl w:val="2E32A9AC"/>
    <w:lvl w:ilvl="0">
      <w:numFmt w:val="none"/>
      <w:pStyle w:val="Titre3"/>
      <w:lvlText w:val="w"/>
      <w:legacy w:legacy="1" w:legacySpace="0" w:legacyIndent="283"/>
      <w:lvlJc w:val="left"/>
      <w:pPr>
        <w:ind w:left="283" w:hanging="283"/>
      </w:pPr>
      <w:rPr>
        <w:rFonts w:ascii="LotusWP Type" w:hAnsi="LotusWP Type" w:hint="default"/>
        <w:sz w:val="24"/>
      </w:rPr>
    </w:lvl>
  </w:abstractNum>
  <w:abstractNum w:abstractNumId="9" w15:restartNumberingAfterBreak="0">
    <w:nsid w:val="23977EDF"/>
    <w:multiLevelType w:val="hybridMultilevel"/>
    <w:tmpl w:val="EFC291EE"/>
    <w:lvl w:ilvl="0" w:tplc="00000013">
      <w:start w:val="1"/>
      <w:numFmt w:val="bullet"/>
      <w:lvlText w:val=""/>
      <w:lvlJc w:val="left"/>
      <w:pPr>
        <w:ind w:left="720" w:hanging="360"/>
      </w:pPr>
      <w:rPr>
        <w:rFonts w:ascii="Wingdings" w:hAnsi="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C05DC6"/>
    <w:multiLevelType w:val="singleLevel"/>
    <w:tmpl w:val="2E32A9AC"/>
    <w:lvl w:ilvl="0">
      <w:numFmt w:val="none"/>
      <w:pStyle w:val="Titre8"/>
      <w:lvlText w:val="w"/>
      <w:legacy w:legacy="1" w:legacySpace="0" w:legacyIndent="283"/>
      <w:lvlJc w:val="left"/>
      <w:pPr>
        <w:ind w:left="283" w:hanging="283"/>
      </w:pPr>
      <w:rPr>
        <w:rFonts w:ascii="LotusWP Type" w:hAnsi="LotusWP Type" w:hint="default"/>
        <w:sz w:val="24"/>
      </w:rPr>
    </w:lvl>
  </w:abstractNum>
  <w:abstractNum w:abstractNumId="11" w15:restartNumberingAfterBreak="0">
    <w:nsid w:val="3E797181"/>
    <w:multiLevelType w:val="multilevel"/>
    <w:tmpl w:val="5EF68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7B0E4A"/>
    <w:multiLevelType w:val="multilevel"/>
    <w:tmpl w:val="A7620664"/>
    <w:styleLink w:val="WW8Num12"/>
    <w:lvl w:ilvl="0">
      <w:numFmt w:val="bullet"/>
      <w:lvlText w:val=""/>
      <w:lvlJc w:val="left"/>
      <w:rPr>
        <w:rFonts w:ascii="Wingdings" w:hAnsi="Wingdings"/>
        <w:color w:val="00000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40483A2C"/>
    <w:multiLevelType w:val="hybridMultilevel"/>
    <w:tmpl w:val="BF0CE2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3252660"/>
    <w:multiLevelType w:val="multilevel"/>
    <w:tmpl w:val="D6F28FA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Arial Unicode MS" w:hAnsi="Calibri" w:cs="Calibri"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0B29EC"/>
    <w:multiLevelType w:val="hybridMultilevel"/>
    <w:tmpl w:val="D444F314"/>
    <w:lvl w:ilvl="0" w:tplc="01682EA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B723B70"/>
    <w:multiLevelType w:val="hybridMultilevel"/>
    <w:tmpl w:val="D80256AA"/>
    <w:lvl w:ilvl="0" w:tplc="5CA49556">
      <w:start w:val="1"/>
      <w:numFmt w:val="bullet"/>
      <w:lvlText w:val="■"/>
      <w:lvlJc w:val="left"/>
      <w:pPr>
        <w:tabs>
          <w:tab w:val="num" w:pos="2061"/>
        </w:tabs>
        <w:ind w:left="1701" w:firstLine="0"/>
      </w:pPr>
      <w:rPr>
        <w:rFonts w:ascii="Times New Roman" w:hAnsi="Times New Roman" w:cs="Times New Roman"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tabs>
          <w:tab w:val="num" w:pos="3141"/>
        </w:tabs>
        <w:ind w:left="3141" w:hanging="360"/>
      </w:pPr>
      <w:rPr>
        <w:rFonts w:ascii="Courier New" w:hAnsi="Courier New" w:hint="default"/>
      </w:rPr>
    </w:lvl>
    <w:lvl w:ilvl="2" w:tplc="040C0005">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7B287C96"/>
    <w:multiLevelType w:val="multilevel"/>
    <w:tmpl w:val="C64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0"/>
  </w:num>
  <w:num w:numId="4">
    <w:abstractNumId w:val="8"/>
  </w:num>
  <w:num w:numId="5">
    <w:abstractNumId w:val="16"/>
  </w:num>
  <w:num w:numId="6">
    <w:abstractNumId w:val="11"/>
  </w:num>
  <w:num w:numId="7">
    <w:abstractNumId w:val="14"/>
  </w:num>
  <w:num w:numId="8">
    <w:abstractNumId w:val="13"/>
  </w:num>
  <w:num w:numId="9">
    <w:abstractNumId w:val="6"/>
  </w:num>
  <w:num w:numId="10">
    <w:abstractNumId w:val="12"/>
  </w:num>
  <w:num w:numId="11">
    <w:abstractNumId w:val="9"/>
  </w:num>
  <w:num w:numId="12">
    <w:abstractNumId w:val="15"/>
  </w:num>
  <w:num w:numId="13">
    <w:abstractNumId w:val="3"/>
  </w:num>
  <w:num w:numId="14">
    <w:abstractNumId w:val="7"/>
  </w:num>
  <w:num w:numId="15">
    <w:abstractNumId w:val="17"/>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odie JOUSSET">
    <w15:presenceInfo w15:providerId="AD" w15:userId="S-1-5-21-500109986-1412980772-1848903544-629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B83"/>
    <w:rsid w:val="000008A9"/>
    <w:rsid w:val="0000493A"/>
    <w:rsid w:val="00007A6B"/>
    <w:rsid w:val="000106AE"/>
    <w:rsid w:val="00010AF7"/>
    <w:rsid w:val="000122D1"/>
    <w:rsid w:val="000122FA"/>
    <w:rsid w:val="0001515F"/>
    <w:rsid w:val="00015632"/>
    <w:rsid w:val="000211F5"/>
    <w:rsid w:val="00024424"/>
    <w:rsid w:val="00025088"/>
    <w:rsid w:val="00025145"/>
    <w:rsid w:val="00027601"/>
    <w:rsid w:val="00027A41"/>
    <w:rsid w:val="00034E3E"/>
    <w:rsid w:val="00035705"/>
    <w:rsid w:val="00036B08"/>
    <w:rsid w:val="000372AB"/>
    <w:rsid w:val="00040759"/>
    <w:rsid w:val="00041398"/>
    <w:rsid w:val="000414B1"/>
    <w:rsid w:val="000423FB"/>
    <w:rsid w:val="00045C14"/>
    <w:rsid w:val="00050F81"/>
    <w:rsid w:val="0005397B"/>
    <w:rsid w:val="000605E5"/>
    <w:rsid w:val="000625CC"/>
    <w:rsid w:val="000633B2"/>
    <w:rsid w:val="00067DE0"/>
    <w:rsid w:val="000728F5"/>
    <w:rsid w:val="00076269"/>
    <w:rsid w:val="0007703E"/>
    <w:rsid w:val="0008010E"/>
    <w:rsid w:val="0008505F"/>
    <w:rsid w:val="000932DC"/>
    <w:rsid w:val="00096C7D"/>
    <w:rsid w:val="000A1C06"/>
    <w:rsid w:val="000A2E11"/>
    <w:rsid w:val="000A4351"/>
    <w:rsid w:val="000A4896"/>
    <w:rsid w:val="000A5FF7"/>
    <w:rsid w:val="000A7954"/>
    <w:rsid w:val="000B111A"/>
    <w:rsid w:val="000B1139"/>
    <w:rsid w:val="000B2D58"/>
    <w:rsid w:val="000B37F6"/>
    <w:rsid w:val="000C08ED"/>
    <w:rsid w:val="000C1121"/>
    <w:rsid w:val="000C1218"/>
    <w:rsid w:val="000C1BB9"/>
    <w:rsid w:val="000C3414"/>
    <w:rsid w:val="000C3FDC"/>
    <w:rsid w:val="000C4311"/>
    <w:rsid w:val="000C5673"/>
    <w:rsid w:val="000D460C"/>
    <w:rsid w:val="000D553B"/>
    <w:rsid w:val="000D71A7"/>
    <w:rsid w:val="000D7361"/>
    <w:rsid w:val="000E4345"/>
    <w:rsid w:val="00105109"/>
    <w:rsid w:val="0010606A"/>
    <w:rsid w:val="00107A25"/>
    <w:rsid w:val="0011076A"/>
    <w:rsid w:val="0011139D"/>
    <w:rsid w:val="00116279"/>
    <w:rsid w:val="001164F5"/>
    <w:rsid w:val="00117910"/>
    <w:rsid w:val="00130C5F"/>
    <w:rsid w:val="00132802"/>
    <w:rsid w:val="00140FA7"/>
    <w:rsid w:val="00142BFA"/>
    <w:rsid w:val="00145633"/>
    <w:rsid w:val="001461F9"/>
    <w:rsid w:val="00146ED3"/>
    <w:rsid w:val="00147756"/>
    <w:rsid w:val="00151FF1"/>
    <w:rsid w:val="00152BFD"/>
    <w:rsid w:val="001561C6"/>
    <w:rsid w:val="00157068"/>
    <w:rsid w:val="00160450"/>
    <w:rsid w:val="001642FE"/>
    <w:rsid w:val="001662AB"/>
    <w:rsid w:val="00173FE0"/>
    <w:rsid w:val="00181CC1"/>
    <w:rsid w:val="00185B09"/>
    <w:rsid w:val="00191787"/>
    <w:rsid w:val="00192283"/>
    <w:rsid w:val="0019377C"/>
    <w:rsid w:val="001960E4"/>
    <w:rsid w:val="00197FCA"/>
    <w:rsid w:val="001A0819"/>
    <w:rsid w:val="001A5423"/>
    <w:rsid w:val="001B297D"/>
    <w:rsid w:val="001B5209"/>
    <w:rsid w:val="001C018B"/>
    <w:rsid w:val="001C2995"/>
    <w:rsid w:val="001C32A1"/>
    <w:rsid w:val="001D007D"/>
    <w:rsid w:val="001D03BC"/>
    <w:rsid w:val="001D3D95"/>
    <w:rsid w:val="001E4CC0"/>
    <w:rsid w:val="001E5349"/>
    <w:rsid w:val="001E7AD4"/>
    <w:rsid w:val="001F0395"/>
    <w:rsid w:val="001F16F7"/>
    <w:rsid w:val="001F379A"/>
    <w:rsid w:val="001F70E9"/>
    <w:rsid w:val="001F7F5F"/>
    <w:rsid w:val="0020150A"/>
    <w:rsid w:val="00202130"/>
    <w:rsid w:val="002041E8"/>
    <w:rsid w:val="0020513C"/>
    <w:rsid w:val="00205EE1"/>
    <w:rsid w:val="00212FA6"/>
    <w:rsid w:val="00214694"/>
    <w:rsid w:val="00217ADA"/>
    <w:rsid w:val="0022088F"/>
    <w:rsid w:val="00223C95"/>
    <w:rsid w:val="00224C7A"/>
    <w:rsid w:val="002253D8"/>
    <w:rsid w:val="0022554F"/>
    <w:rsid w:val="00226549"/>
    <w:rsid w:val="002269AC"/>
    <w:rsid w:val="00227F1E"/>
    <w:rsid w:val="00230799"/>
    <w:rsid w:val="00231360"/>
    <w:rsid w:val="00237E05"/>
    <w:rsid w:val="00240002"/>
    <w:rsid w:val="00245322"/>
    <w:rsid w:val="00245B92"/>
    <w:rsid w:val="002534DD"/>
    <w:rsid w:val="002572C2"/>
    <w:rsid w:val="00257919"/>
    <w:rsid w:val="00260498"/>
    <w:rsid w:val="00261C5A"/>
    <w:rsid w:val="00265386"/>
    <w:rsid w:val="00266885"/>
    <w:rsid w:val="00271523"/>
    <w:rsid w:val="00272EF6"/>
    <w:rsid w:val="0027368C"/>
    <w:rsid w:val="00273946"/>
    <w:rsid w:val="00273D79"/>
    <w:rsid w:val="00275A9C"/>
    <w:rsid w:val="00277DB5"/>
    <w:rsid w:val="00280DAA"/>
    <w:rsid w:val="00282E92"/>
    <w:rsid w:val="002832F1"/>
    <w:rsid w:val="00285701"/>
    <w:rsid w:val="00286C3F"/>
    <w:rsid w:val="00287FB8"/>
    <w:rsid w:val="00291452"/>
    <w:rsid w:val="00291741"/>
    <w:rsid w:val="002930F0"/>
    <w:rsid w:val="00294A9D"/>
    <w:rsid w:val="0029642C"/>
    <w:rsid w:val="002A227C"/>
    <w:rsid w:val="002B0287"/>
    <w:rsid w:val="002B06ED"/>
    <w:rsid w:val="002B27CB"/>
    <w:rsid w:val="002B2894"/>
    <w:rsid w:val="002B4B20"/>
    <w:rsid w:val="002B69A8"/>
    <w:rsid w:val="002B6F3E"/>
    <w:rsid w:val="002C029C"/>
    <w:rsid w:val="002C04E4"/>
    <w:rsid w:val="002C0F30"/>
    <w:rsid w:val="002C31A4"/>
    <w:rsid w:val="002C63AB"/>
    <w:rsid w:val="002C6F05"/>
    <w:rsid w:val="002C742E"/>
    <w:rsid w:val="002D5E44"/>
    <w:rsid w:val="002D5E67"/>
    <w:rsid w:val="002D635D"/>
    <w:rsid w:val="002E4ABF"/>
    <w:rsid w:val="002E4B99"/>
    <w:rsid w:val="002E5287"/>
    <w:rsid w:val="0030074F"/>
    <w:rsid w:val="00314A58"/>
    <w:rsid w:val="00314CC3"/>
    <w:rsid w:val="00316592"/>
    <w:rsid w:val="00316647"/>
    <w:rsid w:val="00317B9A"/>
    <w:rsid w:val="00321ED5"/>
    <w:rsid w:val="00323AE7"/>
    <w:rsid w:val="0032527A"/>
    <w:rsid w:val="00330DE2"/>
    <w:rsid w:val="003339C1"/>
    <w:rsid w:val="003378C8"/>
    <w:rsid w:val="00337C90"/>
    <w:rsid w:val="003417CC"/>
    <w:rsid w:val="00342E76"/>
    <w:rsid w:val="003430CF"/>
    <w:rsid w:val="00351393"/>
    <w:rsid w:val="003515AA"/>
    <w:rsid w:val="003533E5"/>
    <w:rsid w:val="0035658C"/>
    <w:rsid w:val="00357920"/>
    <w:rsid w:val="0037224D"/>
    <w:rsid w:val="003745E6"/>
    <w:rsid w:val="00376150"/>
    <w:rsid w:val="00382620"/>
    <w:rsid w:val="00382A1D"/>
    <w:rsid w:val="003839C8"/>
    <w:rsid w:val="00383AB8"/>
    <w:rsid w:val="00383AF3"/>
    <w:rsid w:val="00385A3E"/>
    <w:rsid w:val="003868B2"/>
    <w:rsid w:val="003907A7"/>
    <w:rsid w:val="00392A7F"/>
    <w:rsid w:val="0039463F"/>
    <w:rsid w:val="00394FBE"/>
    <w:rsid w:val="0039546C"/>
    <w:rsid w:val="003A2B5C"/>
    <w:rsid w:val="003A7590"/>
    <w:rsid w:val="003B1F4D"/>
    <w:rsid w:val="003B3EEC"/>
    <w:rsid w:val="003C07FD"/>
    <w:rsid w:val="003C0F8B"/>
    <w:rsid w:val="003C5BEB"/>
    <w:rsid w:val="003D4313"/>
    <w:rsid w:val="003D7572"/>
    <w:rsid w:val="003D7D44"/>
    <w:rsid w:val="003E04AB"/>
    <w:rsid w:val="003E2786"/>
    <w:rsid w:val="003E3164"/>
    <w:rsid w:val="003E5C98"/>
    <w:rsid w:val="003E5D31"/>
    <w:rsid w:val="003F1C5D"/>
    <w:rsid w:val="003F307C"/>
    <w:rsid w:val="003F4108"/>
    <w:rsid w:val="003F4E2F"/>
    <w:rsid w:val="003F509A"/>
    <w:rsid w:val="003F61EF"/>
    <w:rsid w:val="0040169B"/>
    <w:rsid w:val="00402460"/>
    <w:rsid w:val="00410DEB"/>
    <w:rsid w:val="00411746"/>
    <w:rsid w:val="00412962"/>
    <w:rsid w:val="00413669"/>
    <w:rsid w:val="004145AB"/>
    <w:rsid w:val="0041496B"/>
    <w:rsid w:val="00442B19"/>
    <w:rsid w:val="004438C4"/>
    <w:rsid w:val="00444166"/>
    <w:rsid w:val="004464F4"/>
    <w:rsid w:val="0044671E"/>
    <w:rsid w:val="004527E4"/>
    <w:rsid w:val="00455A36"/>
    <w:rsid w:val="004602D9"/>
    <w:rsid w:val="00460D2B"/>
    <w:rsid w:val="00463014"/>
    <w:rsid w:val="004648A4"/>
    <w:rsid w:val="00466594"/>
    <w:rsid w:val="004673C2"/>
    <w:rsid w:val="00471BA2"/>
    <w:rsid w:val="0047206E"/>
    <w:rsid w:val="00474D27"/>
    <w:rsid w:val="00477C0D"/>
    <w:rsid w:val="0048193B"/>
    <w:rsid w:val="00487E08"/>
    <w:rsid w:val="004909AE"/>
    <w:rsid w:val="00494F46"/>
    <w:rsid w:val="004A0206"/>
    <w:rsid w:val="004A42DE"/>
    <w:rsid w:val="004A6F3E"/>
    <w:rsid w:val="004B02FA"/>
    <w:rsid w:val="004B25F7"/>
    <w:rsid w:val="004B402F"/>
    <w:rsid w:val="004C0206"/>
    <w:rsid w:val="004C38DB"/>
    <w:rsid w:val="004C506F"/>
    <w:rsid w:val="004C71B8"/>
    <w:rsid w:val="004D0067"/>
    <w:rsid w:val="004E23E0"/>
    <w:rsid w:val="004E7F50"/>
    <w:rsid w:val="004F24EB"/>
    <w:rsid w:val="004F455D"/>
    <w:rsid w:val="004F7BA2"/>
    <w:rsid w:val="00500D0F"/>
    <w:rsid w:val="00506115"/>
    <w:rsid w:val="0050718B"/>
    <w:rsid w:val="005079CF"/>
    <w:rsid w:val="00513161"/>
    <w:rsid w:val="00516E06"/>
    <w:rsid w:val="005176C3"/>
    <w:rsid w:val="00517972"/>
    <w:rsid w:val="0052124A"/>
    <w:rsid w:val="00525D39"/>
    <w:rsid w:val="005268B4"/>
    <w:rsid w:val="00526B47"/>
    <w:rsid w:val="005274E9"/>
    <w:rsid w:val="00527EF6"/>
    <w:rsid w:val="00530887"/>
    <w:rsid w:val="0053199B"/>
    <w:rsid w:val="005324D2"/>
    <w:rsid w:val="00533DB7"/>
    <w:rsid w:val="00535C14"/>
    <w:rsid w:val="00537D35"/>
    <w:rsid w:val="0054222D"/>
    <w:rsid w:val="00551522"/>
    <w:rsid w:val="005533DA"/>
    <w:rsid w:val="00557472"/>
    <w:rsid w:val="00560899"/>
    <w:rsid w:val="00560EF2"/>
    <w:rsid w:val="00561994"/>
    <w:rsid w:val="00561D5D"/>
    <w:rsid w:val="00562366"/>
    <w:rsid w:val="00562459"/>
    <w:rsid w:val="00564451"/>
    <w:rsid w:val="0056504A"/>
    <w:rsid w:val="00566EDC"/>
    <w:rsid w:val="005671D1"/>
    <w:rsid w:val="00567337"/>
    <w:rsid w:val="00567E3E"/>
    <w:rsid w:val="0057142A"/>
    <w:rsid w:val="00574C4D"/>
    <w:rsid w:val="005811DF"/>
    <w:rsid w:val="00582D8B"/>
    <w:rsid w:val="005900A6"/>
    <w:rsid w:val="00591EAB"/>
    <w:rsid w:val="0059419D"/>
    <w:rsid w:val="005A1DAE"/>
    <w:rsid w:val="005A4326"/>
    <w:rsid w:val="005A65B3"/>
    <w:rsid w:val="005A7829"/>
    <w:rsid w:val="005A79D5"/>
    <w:rsid w:val="005B63F6"/>
    <w:rsid w:val="005C047E"/>
    <w:rsid w:val="005C1F10"/>
    <w:rsid w:val="005C3B6B"/>
    <w:rsid w:val="005C5A82"/>
    <w:rsid w:val="005D167C"/>
    <w:rsid w:val="005D49BD"/>
    <w:rsid w:val="005E1D84"/>
    <w:rsid w:val="005E28D7"/>
    <w:rsid w:val="005E307A"/>
    <w:rsid w:val="005E5B94"/>
    <w:rsid w:val="005E6550"/>
    <w:rsid w:val="005F305D"/>
    <w:rsid w:val="005F5BCC"/>
    <w:rsid w:val="006007A8"/>
    <w:rsid w:val="0060219C"/>
    <w:rsid w:val="0061328D"/>
    <w:rsid w:val="00614247"/>
    <w:rsid w:val="006169FC"/>
    <w:rsid w:val="00624762"/>
    <w:rsid w:val="00633F08"/>
    <w:rsid w:val="0063532F"/>
    <w:rsid w:val="006355F4"/>
    <w:rsid w:val="00637D63"/>
    <w:rsid w:val="006401B7"/>
    <w:rsid w:val="006407ED"/>
    <w:rsid w:val="00640C50"/>
    <w:rsid w:val="0064424D"/>
    <w:rsid w:val="00647980"/>
    <w:rsid w:val="006523D6"/>
    <w:rsid w:val="00653D93"/>
    <w:rsid w:val="00654E2C"/>
    <w:rsid w:val="006606B2"/>
    <w:rsid w:val="006607E4"/>
    <w:rsid w:val="006623D3"/>
    <w:rsid w:val="00666732"/>
    <w:rsid w:val="0067342F"/>
    <w:rsid w:val="00686633"/>
    <w:rsid w:val="00693B16"/>
    <w:rsid w:val="006A1161"/>
    <w:rsid w:val="006A2611"/>
    <w:rsid w:val="006A294C"/>
    <w:rsid w:val="006A757C"/>
    <w:rsid w:val="006C0577"/>
    <w:rsid w:val="006C3096"/>
    <w:rsid w:val="006C3785"/>
    <w:rsid w:val="006D09A6"/>
    <w:rsid w:val="006D1886"/>
    <w:rsid w:val="006D62E7"/>
    <w:rsid w:val="006D70A4"/>
    <w:rsid w:val="006E23C9"/>
    <w:rsid w:val="006E3639"/>
    <w:rsid w:val="006E3833"/>
    <w:rsid w:val="006E63E0"/>
    <w:rsid w:val="006E7136"/>
    <w:rsid w:val="006F0743"/>
    <w:rsid w:val="006F4462"/>
    <w:rsid w:val="006F5836"/>
    <w:rsid w:val="0070417B"/>
    <w:rsid w:val="00705B1F"/>
    <w:rsid w:val="00707BF4"/>
    <w:rsid w:val="00710E3A"/>
    <w:rsid w:val="00711813"/>
    <w:rsid w:val="007165D5"/>
    <w:rsid w:val="007200F8"/>
    <w:rsid w:val="007206E2"/>
    <w:rsid w:val="007228B2"/>
    <w:rsid w:val="0072305D"/>
    <w:rsid w:val="00726C9F"/>
    <w:rsid w:val="0073097A"/>
    <w:rsid w:val="00731CD8"/>
    <w:rsid w:val="007331DB"/>
    <w:rsid w:val="007356EF"/>
    <w:rsid w:val="007372BB"/>
    <w:rsid w:val="00740632"/>
    <w:rsid w:val="0074118D"/>
    <w:rsid w:val="00741987"/>
    <w:rsid w:val="007420F9"/>
    <w:rsid w:val="00744DC8"/>
    <w:rsid w:val="00745404"/>
    <w:rsid w:val="007455A1"/>
    <w:rsid w:val="00746ABB"/>
    <w:rsid w:val="007475DC"/>
    <w:rsid w:val="0075093B"/>
    <w:rsid w:val="00751D19"/>
    <w:rsid w:val="00753D7F"/>
    <w:rsid w:val="00753EDB"/>
    <w:rsid w:val="00755393"/>
    <w:rsid w:val="0075775F"/>
    <w:rsid w:val="00763E5D"/>
    <w:rsid w:val="00772DA6"/>
    <w:rsid w:val="00773523"/>
    <w:rsid w:val="007748E4"/>
    <w:rsid w:val="00776002"/>
    <w:rsid w:val="00776581"/>
    <w:rsid w:val="00780584"/>
    <w:rsid w:val="00784B83"/>
    <w:rsid w:val="00785DC8"/>
    <w:rsid w:val="0078688B"/>
    <w:rsid w:val="00791C0C"/>
    <w:rsid w:val="00794843"/>
    <w:rsid w:val="007959D6"/>
    <w:rsid w:val="00797A57"/>
    <w:rsid w:val="007A0605"/>
    <w:rsid w:val="007A5060"/>
    <w:rsid w:val="007A51E9"/>
    <w:rsid w:val="007A5714"/>
    <w:rsid w:val="007A630D"/>
    <w:rsid w:val="007A6B05"/>
    <w:rsid w:val="007A7456"/>
    <w:rsid w:val="007A7D77"/>
    <w:rsid w:val="007B79CB"/>
    <w:rsid w:val="007C006F"/>
    <w:rsid w:val="007C0147"/>
    <w:rsid w:val="007C1541"/>
    <w:rsid w:val="007C2F0F"/>
    <w:rsid w:val="007C32C1"/>
    <w:rsid w:val="007C363A"/>
    <w:rsid w:val="007C5CB2"/>
    <w:rsid w:val="007D0B80"/>
    <w:rsid w:val="007D5E13"/>
    <w:rsid w:val="007E0D69"/>
    <w:rsid w:val="007E2C0A"/>
    <w:rsid w:val="007E35C4"/>
    <w:rsid w:val="007E55EA"/>
    <w:rsid w:val="007F1124"/>
    <w:rsid w:val="007F155F"/>
    <w:rsid w:val="007F57BA"/>
    <w:rsid w:val="007F6002"/>
    <w:rsid w:val="00801F54"/>
    <w:rsid w:val="0080229C"/>
    <w:rsid w:val="0080742A"/>
    <w:rsid w:val="00815F54"/>
    <w:rsid w:val="00816ECB"/>
    <w:rsid w:val="008172E3"/>
    <w:rsid w:val="00820D58"/>
    <w:rsid w:val="0082231B"/>
    <w:rsid w:val="00825486"/>
    <w:rsid w:val="008303BE"/>
    <w:rsid w:val="0083063F"/>
    <w:rsid w:val="00830E82"/>
    <w:rsid w:val="00833E66"/>
    <w:rsid w:val="008371D4"/>
    <w:rsid w:val="0084252F"/>
    <w:rsid w:val="00843BEF"/>
    <w:rsid w:val="008444AE"/>
    <w:rsid w:val="008526F8"/>
    <w:rsid w:val="00854D33"/>
    <w:rsid w:val="00860E60"/>
    <w:rsid w:val="00863B10"/>
    <w:rsid w:val="0086489E"/>
    <w:rsid w:val="00865313"/>
    <w:rsid w:val="008659D6"/>
    <w:rsid w:val="00866A4D"/>
    <w:rsid w:val="008765CF"/>
    <w:rsid w:val="0088334F"/>
    <w:rsid w:val="00885440"/>
    <w:rsid w:val="0088573A"/>
    <w:rsid w:val="00885D7C"/>
    <w:rsid w:val="008874A1"/>
    <w:rsid w:val="00893455"/>
    <w:rsid w:val="008960AD"/>
    <w:rsid w:val="008A04BE"/>
    <w:rsid w:val="008A1C82"/>
    <w:rsid w:val="008B1154"/>
    <w:rsid w:val="008B1485"/>
    <w:rsid w:val="008B2521"/>
    <w:rsid w:val="008B480D"/>
    <w:rsid w:val="008B7081"/>
    <w:rsid w:val="008B7E2B"/>
    <w:rsid w:val="008D4901"/>
    <w:rsid w:val="008D49B2"/>
    <w:rsid w:val="008D5B31"/>
    <w:rsid w:val="008D7976"/>
    <w:rsid w:val="008E4950"/>
    <w:rsid w:val="008E4E49"/>
    <w:rsid w:val="008E6CAA"/>
    <w:rsid w:val="008F08DE"/>
    <w:rsid w:val="008F0C94"/>
    <w:rsid w:val="008F10ED"/>
    <w:rsid w:val="008F14BE"/>
    <w:rsid w:val="008F2F3C"/>
    <w:rsid w:val="008F3EB3"/>
    <w:rsid w:val="009018C7"/>
    <w:rsid w:val="0091129F"/>
    <w:rsid w:val="00911963"/>
    <w:rsid w:val="0091434A"/>
    <w:rsid w:val="00917091"/>
    <w:rsid w:val="00920667"/>
    <w:rsid w:val="00921F01"/>
    <w:rsid w:val="0092408C"/>
    <w:rsid w:val="0092493D"/>
    <w:rsid w:val="0092511C"/>
    <w:rsid w:val="009256C8"/>
    <w:rsid w:val="00930E8A"/>
    <w:rsid w:val="009316DB"/>
    <w:rsid w:val="00936C1E"/>
    <w:rsid w:val="00937259"/>
    <w:rsid w:val="0093753D"/>
    <w:rsid w:val="009418F1"/>
    <w:rsid w:val="00945B23"/>
    <w:rsid w:val="00950A2F"/>
    <w:rsid w:val="00957AFF"/>
    <w:rsid w:val="00960271"/>
    <w:rsid w:val="00960B62"/>
    <w:rsid w:val="009643D8"/>
    <w:rsid w:val="00973021"/>
    <w:rsid w:val="00975763"/>
    <w:rsid w:val="00975F21"/>
    <w:rsid w:val="009776C4"/>
    <w:rsid w:val="00980D8A"/>
    <w:rsid w:val="009838D9"/>
    <w:rsid w:val="00991DB2"/>
    <w:rsid w:val="009927C2"/>
    <w:rsid w:val="00993C2D"/>
    <w:rsid w:val="00994CCA"/>
    <w:rsid w:val="009A1C97"/>
    <w:rsid w:val="009A3BE8"/>
    <w:rsid w:val="009A549A"/>
    <w:rsid w:val="009A6250"/>
    <w:rsid w:val="009A7CD7"/>
    <w:rsid w:val="009B26C5"/>
    <w:rsid w:val="009B5096"/>
    <w:rsid w:val="009B66F5"/>
    <w:rsid w:val="009B7310"/>
    <w:rsid w:val="009C3BAB"/>
    <w:rsid w:val="009C476E"/>
    <w:rsid w:val="009D0833"/>
    <w:rsid w:val="009D22ED"/>
    <w:rsid w:val="009D374D"/>
    <w:rsid w:val="009D3DF1"/>
    <w:rsid w:val="009D4535"/>
    <w:rsid w:val="009D6B07"/>
    <w:rsid w:val="009E2541"/>
    <w:rsid w:val="009E3355"/>
    <w:rsid w:val="009E7562"/>
    <w:rsid w:val="009F0A0D"/>
    <w:rsid w:val="009F1309"/>
    <w:rsid w:val="009F2E42"/>
    <w:rsid w:val="009F3A66"/>
    <w:rsid w:val="009F5628"/>
    <w:rsid w:val="00A038FB"/>
    <w:rsid w:val="00A04B4F"/>
    <w:rsid w:val="00A11971"/>
    <w:rsid w:val="00A143BF"/>
    <w:rsid w:val="00A159F1"/>
    <w:rsid w:val="00A169A1"/>
    <w:rsid w:val="00A204EA"/>
    <w:rsid w:val="00A32F3D"/>
    <w:rsid w:val="00A363A7"/>
    <w:rsid w:val="00A379FF"/>
    <w:rsid w:val="00A40BCF"/>
    <w:rsid w:val="00A41C83"/>
    <w:rsid w:val="00A41EE9"/>
    <w:rsid w:val="00A423C2"/>
    <w:rsid w:val="00A428B9"/>
    <w:rsid w:val="00A436F3"/>
    <w:rsid w:val="00A51EC5"/>
    <w:rsid w:val="00A53047"/>
    <w:rsid w:val="00A5356D"/>
    <w:rsid w:val="00A570EE"/>
    <w:rsid w:val="00A638A5"/>
    <w:rsid w:val="00A73A08"/>
    <w:rsid w:val="00A73FE0"/>
    <w:rsid w:val="00A75450"/>
    <w:rsid w:val="00A82F7E"/>
    <w:rsid w:val="00A8469C"/>
    <w:rsid w:val="00A93164"/>
    <w:rsid w:val="00AB5A4B"/>
    <w:rsid w:val="00AC0EB2"/>
    <w:rsid w:val="00AC26AB"/>
    <w:rsid w:val="00AC4A8A"/>
    <w:rsid w:val="00AD7334"/>
    <w:rsid w:val="00AD7819"/>
    <w:rsid w:val="00AE147A"/>
    <w:rsid w:val="00AE3803"/>
    <w:rsid w:val="00AE38CB"/>
    <w:rsid w:val="00AE56C3"/>
    <w:rsid w:val="00AE74A0"/>
    <w:rsid w:val="00AF116F"/>
    <w:rsid w:val="00AF16A4"/>
    <w:rsid w:val="00AF29FE"/>
    <w:rsid w:val="00AF6F54"/>
    <w:rsid w:val="00B11641"/>
    <w:rsid w:val="00B11646"/>
    <w:rsid w:val="00B15DCB"/>
    <w:rsid w:val="00B179E7"/>
    <w:rsid w:val="00B21630"/>
    <w:rsid w:val="00B26617"/>
    <w:rsid w:val="00B26A44"/>
    <w:rsid w:val="00B27DE2"/>
    <w:rsid w:val="00B352E0"/>
    <w:rsid w:val="00B37EE4"/>
    <w:rsid w:val="00B413C8"/>
    <w:rsid w:val="00B444D2"/>
    <w:rsid w:val="00B46FBC"/>
    <w:rsid w:val="00B47442"/>
    <w:rsid w:val="00B505F8"/>
    <w:rsid w:val="00B51D19"/>
    <w:rsid w:val="00B555E6"/>
    <w:rsid w:val="00B60D7F"/>
    <w:rsid w:val="00B60E0E"/>
    <w:rsid w:val="00B62DCA"/>
    <w:rsid w:val="00B70904"/>
    <w:rsid w:val="00B7116E"/>
    <w:rsid w:val="00B75271"/>
    <w:rsid w:val="00B76255"/>
    <w:rsid w:val="00B764EB"/>
    <w:rsid w:val="00B77FB1"/>
    <w:rsid w:val="00B8252B"/>
    <w:rsid w:val="00B82898"/>
    <w:rsid w:val="00B9459E"/>
    <w:rsid w:val="00B95742"/>
    <w:rsid w:val="00BB010C"/>
    <w:rsid w:val="00BB4DE2"/>
    <w:rsid w:val="00BB679E"/>
    <w:rsid w:val="00BC0906"/>
    <w:rsid w:val="00BC1456"/>
    <w:rsid w:val="00BC1612"/>
    <w:rsid w:val="00BC4985"/>
    <w:rsid w:val="00BC5A26"/>
    <w:rsid w:val="00BC691A"/>
    <w:rsid w:val="00BD3F44"/>
    <w:rsid w:val="00BD4DF2"/>
    <w:rsid w:val="00BE14A0"/>
    <w:rsid w:val="00BE3D76"/>
    <w:rsid w:val="00BE5BF9"/>
    <w:rsid w:val="00BE759F"/>
    <w:rsid w:val="00BE7C24"/>
    <w:rsid w:val="00BE7F3B"/>
    <w:rsid w:val="00BF0A04"/>
    <w:rsid w:val="00BF111F"/>
    <w:rsid w:val="00BF1B22"/>
    <w:rsid w:val="00BF1EFF"/>
    <w:rsid w:val="00BF5379"/>
    <w:rsid w:val="00BF64B8"/>
    <w:rsid w:val="00BF6E81"/>
    <w:rsid w:val="00BF713F"/>
    <w:rsid w:val="00C0494F"/>
    <w:rsid w:val="00C101DF"/>
    <w:rsid w:val="00C23C0F"/>
    <w:rsid w:val="00C2484E"/>
    <w:rsid w:val="00C249B1"/>
    <w:rsid w:val="00C24DA4"/>
    <w:rsid w:val="00C264DB"/>
    <w:rsid w:val="00C26F4C"/>
    <w:rsid w:val="00C30C1C"/>
    <w:rsid w:val="00C337C8"/>
    <w:rsid w:val="00C34319"/>
    <w:rsid w:val="00C35080"/>
    <w:rsid w:val="00C36A1F"/>
    <w:rsid w:val="00C37A89"/>
    <w:rsid w:val="00C42B6E"/>
    <w:rsid w:val="00C4459E"/>
    <w:rsid w:val="00C522DF"/>
    <w:rsid w:val="00C5540F"/>
    <w:rsid w:val="00C62E0C"/>
    <w:rsid w:val="00C6324A"/>
    <w:rsid w:val="00C650CA"/>
    <w:rsid w:val="00C655EF"/>
    <w:rsid w:val="00C658A5"/>
    <w:rsid w:val="00C673E7"/>
    <w:rsid w:val="00C704FC"/>
    <w:rsid w:val="00C716F2"/>
    <w:rsid w:val="00C71B17"/>
    <w:rsid w:val="00C747CA"/>
    <w:rsid w:val="00C75909"/>
    <w:rsid w:val="00C7626B"/>
    <w:rsid w:val="00C82817"/>
    <w:rsid w:val="00C837F9"/>
    <w:rsid w:val="00C84F54"/>
    <w:rsid w:val="00C87ABD"/>
    <w:rsid w:val="00C915F0"/>
    <w:rsid w:val="00C9306C"/>
    <w:rsid w:val="00C9531B"/>
    <w:rsid w:val="00C96A33"/>
    <w:rsid w:val="00CA155F"/>
    <w:rsid w:val="00CA6B0E"/>
    <w:rsid w:val="00CA729A"/>
    <w:rsid w:val="00CB0118"/>
    <w:rsid w:val="00CB14AF"/>
    <w:rsid w:val="00CB6D8C"/>
    <w:rsid w:val="00CC132B"/>
    <w:rsid w:val="00CC7D43"/>
    <w:rsid w:val="00CD08F0"/>
    <w:rsid w:val="00CD3EDE"/>
    <w:rsid w:val="00CD66FF"/>
    <w:rsid w:val="00CE186F"/>
    <w:rsid w:val="00CE1C8C"/>
    <w:rsid w:val="00CE24F8"/>
    <w:rsid w:val="00CE3C43"/>
    <w:rsid w:val="00CF6F14"/>
    <w:rsid w:val="00D0162A"/>
    <w:rsid w:val="00D01DD8"/>
    <w:rsid w:val="00D032CB"/>
    <w:rsid w:val="00D07EC8"/>
    <w:rsid w:val="00D107EB"/>
    <w:rsid w:val="00D1221F"/>
    <w:rsid w:val="00D14041"/>
    <w:rsid w:val="00D14D03"/>
    <w:rsid w:val="00D21718"/>
    <w:rsid w:val="00D22952"/>
    <w:rsid w:val="00D24B77"/>
    <w:rsid w:val="00D2625B"/>
    <w:rsid w:val="00D27D7F"/>
    <w:rsid w:val="00D32041"/>
    <w:rsid w:val="00D360B4"/>
    <w:rsid w:val="00D360DD"/>
    <w:rsid w:val="00D3795A"/>
    <w:rsid w:val="00D40501"/>
    <w:rsid w:val="00D4668F"/>
    <w:rsid w:val="00D47850"/>
    <w:rsid w:val="00D508E9"/>
    <w:rsid w:val="00D512F5"/>
    <w:rsid w:val="00D51382"/>
    <w:rsid w:val="00D52029"/>
    <w:rsid w:val="00D53C77"/>
    <w:rsid w:val="00D56567"/>
    <w:rsid w:val="00D57ADD"/>
    <w:rsid w:val="00D619A8"/>
    <w:rsid w:val="00D63157"/>
    <w:rsid w:val="00D66C5D"/>
    <w:rsid w:val="00D67931"/>
    <w:rsid w:val="00D67B83"/>
    <w:rsid w:val="00D70042"/>
    <w:rsid w:val="00D729DA"/>
    <w:rsid w:val="00D73596"/>
    <w:rsid w:val="00D8001D"/>
    <w:rsid w:val="00D86C40"/>
    <w:rsid w:val="00D87F9E"/>
    <w:rsid w:val="00D92EA2"/>
    <w:rsid w:val="00D9313A"/>
    <w:rsid w:val="00D949D7"/>
    <w:rsid w:val="00D975FE"/>
    <w:rsid w:val="00DA0450"/>
    <w:rsid w:val="00DA0AFD"/>
    <w:rsid w:val="00DA20D0"/>
    <w:rsid w:val="00DA289C"/>
    <w:rsid w:val="00DA299B"/>
    <w:rsid w:val="00DA4DBD"/>
    <w:rsid w:val="00DA7525"/>
    <w:rsid w:val="00DB0C45"/>
    <w:rsid w:val="00DB17E7"/>
    <w:rsid w:val="00DB6887"/>
    <w:rsid w:val="00DB6DAD"/>
    <w:rsid w:val="00DC4F70"/>
    <w:rsid w:val="00DC608D"/>
    <w:rsid w:val="00DC629D"/>
    <w:rsid w:val="00DE0227"/>
    <w:rsid w:val="00DE255B"/>
    <w:rsid w:val="00DE288A"/>
    <w:rsid w:val="00DE36F9"/>
    <w:rsid w:val="00DE423C"/>
    <w:rsid w:val="00DE4757"/>
    <w:rsid w:val="00DE616D"/>
    <w:rsid w:val="00DF0D35"/>
    <w:rsid w:val="00DF66A3"/>
    <w:rsid w:val="00E01434"/>
    <w:rsid w:val="00E01D0F"/>
    <w:rsid w:val="00E02AD6"/>
    <w:rsid w:val="00E03689"/>
    <w:rsid w:val="00E03E07"/>
    <w:rsid w:val="00E04316"/>
    <w:rsid w:val="00E05D28"/>
    <w:rsid w:val="00E10C46"/>
    <w:rsid w:val="00E15000"/>
    <w:rsid w:val="00E17412"/>
    <w:rsid w:val="00E218C5"/>
    <w:rsid w:val="00E26E93"/>
    <w:rsid w:val="00E27142"/>
    <w:rsid w:val="00E30B4D"/>
    <w:rsid w:val="00E31D34"/>
    <w:rsid w:val="00E34D63"/>
    <w:rsid w:val="00E43966"/>
    <w:rsid w:val="00E46C68"/>
    <w:rsid w:val="00E471C3"/>
    <w:rsid w:val="00E53A07"/>
    <w:rsid w:val="00E608F4"/>
    <w:rsid w:val="00E67ED2"/>
    <w:rsid w:val="00E7187E"/>
    <w:rsid w:val="00E80879"/>
    <w:rsid w:val="00E835EA"/>
    <w:rsid w:val="00E84277"/>
    <w:rsid w:val="00E87ED9"/>
    <w:rsid w:val="00E9442C"/>
    <w:rsid w:val="00E952E2"/>
    <w:rsid w:val="00EA0F45"/>
    <w:rsid w:val="00EA2065"/>
    <w:rsid w:val="00EA44B8"/>
    <w:rsid w:val="00EA57BA"/>
    <w:rsid w:val="00EA58B0"/>
    <w:rsid w:val="00EA74B0"/>
    <w:rsid w:val="00EB25A4"/>
    <w:rsid w:val="00EB59B4"/>
    <w:rsid w:val="00EB5CE8"/>
    <w:rsid w:val="00EB6FF8"/>
    <w:rsid w:val="00EC1C77"/>
    <w:rsid w:val="00EC5743"/>
    <w:rsid w:val="00ED022A"/>
    <w:rsid w:val="00ED487D"/>
    <w:rsid w:val="00ED5204"/>
    <w:rsid w:val="00ED7F95"/>
    <w:rsid w:val="00EE0CCD"/>
    <w:rsid w:val="00EE2327"/>
    <w:rsid w:val="00EE285A"/>
    <w:rsid w:val="00EE6ED6"/>
    <w:rsid w:val="00EF077E"/>
    <w:rsid w:val="00EF272E"/>
    <w:rsid w:val="00EF2EB8"/>
    <w:rsid w:val="00EF3B8B"/>
    <w:rsid w:val="00EF4F60"/>
    <w:rsid w:val="00EF5039"/>
    <w:rsid w:val="00EF7340"/>
    <w:rsid w:val="00F01069"/>
    <w:rsid w:val="00F011B7"/>
    <w:rsid w:val="00F046F4"/>
    <w:rsid w:val="00F10C19"/>
    <w:rsid w:val="00F136AA"/>
    <w:rsid w:val="00F13BDE"/>
    <w:rsid w:val="00F1471B"/>
    <w:rsid w:val="00F21DC9"/>
    <w:rsid w:val="00F23D01"/>
    <w:rsid w:val="00F23E1E"/>
    <w:rsid w:val="00F24FB0"/>
    <w:rsid w:val="00F25937"/>
    <w:rsid w:val="00F26E59"/>
    <w:rsid w:val="00F27852"/>
    <w:rsid w:val="00F30C17"/>
    <w:rsid w:val="00F33642"/>
    <w:rsid w:val="00F354E3"/>
    <w:rsid w:val="00F37EAC"/>
    <w:rsid w:val="00F41BDF"/>
    <w:rsid w:val="00F42D7C"/>
    <w:rsid w:val="00F4438E"/>
    <w:rsid w:val="00F5027F"/>
    <w:rsid w:val="00F51235"/>
    <w:rsid w:val="00F515DF"/>
    <w:rsid w:val="00F539FF"/>
    <w:rsid w:val="00F54525"/>
    <w:rsid w:val="00F5633D"/>
    <w:rsid w:val="00F57B8D"/>
    <w:rsid w:val="00F61FC4"/>
    <w:rsid w:val="00F626BC"/>
    <w:rsid w:val="00F628A8"/>
    <w:rsid w:val="00F6473F"/>
    <w:rsid w:val="00F64F65"/>
    <w:rsid w:val="00F65084"/>
    <w:rsid w:val="00F65B22"/>
    <w:rsid w:val="00F665AA"/>
    <w:rsid w:val="00F67289"/>
    <w:rsid w:val="00F70A5B"/>
    <w:rsid w:val="00F7153D"/>
    <w:rsid w:val="00F76FA4"/>
    <w:rsid w:val="00F80054"/>
    <w:rsid w:val="00F806EE"/>
    <w:rsid w:val="00F83248"/>
    <w:rsid w:val="00F84328"/>
    <w:rsid w:val="00F85194"/>
    <w:rsid w:val="00F90B7E"/>
    <w:rsid w:val="00F95E4C"/>
    <w:rsid w:val="00FA0DFF"/>
    <w:rsid w:val="00FA143F"/>
    <w:rsid w:val="00FA51CE"/>
    <w:rsid w:val="00FB0EA7"/>
    <w:rsid w:val="00FB404F"/>
    <w:rsid w:val="00FB5C40"/>
    <w:rsid w:val="00FB60D7"/>
    <w:rsid w:val="00FB751B"/>
    <w:rsid w:val="00FC03CC"/>
    <w:rsid w:val="00FC22F0"/>
    <w:rsid w:val="00FC2D14"/>
    <w:rsid w:val="00FC351C"/>
    <w:rsid w:val="00FD046D"/>
    <w:rsid w:val="00FD059C"/>
    <w:rsid w:val="00FD0C05"/>
    <w:rsid w:val="00FD23AA"/>
    <w:rsid w:val="00FD647C"/>
    <w:rsid w:val="00FE06A3"/>
    <w:rsid w:val="00FE2315"/>
    <w:rsid w:val="00FE2BB3"/>
    <w:rsid w:val="00FE3DE4"/>
    <w:rsid w:val="00FE6D57"/>
    <w:rsid w:val="00FE79AF"/>
    <w:rsid w:val="00FF0605"/>
    <w:rsid w:val="00FF1B38"/>
    <w:rsid w:val="00FF1E14"/>
    <w:rsid w:val="00FF6A5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5B02771"/>
  <w15:chartTrackingRefBased/>
  <w15:docId w15:val="{0510084C-7EB3-495D-8B7E-70F8AC2A8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42C"/>
  </w:style>
  <w:style w:type="paragraph" w:styleId="Titre1">
    <w:name w:val="heading 1"/>
    <w:basedOn w:val="Normal"/>
    <w:next w:val="Normal"/>
    <w:qFormat/>
    <w:pPr>
      <w:keepNext/>
      <w:jc w:val="center"/>
      <w:outlineLvl w:val="0"/>
    </w:pPr>
    <w:rPr>
      <w:rFonts w:ascii="ScalaSans-Caps" w:hAnsi="ScalaSans-Caps"/>
      <w:sz w:val="28"/>
    </w:rPr>
  </w:style>
  <w:style w:type="paragraph" w:styleId="Titre2">
    <w:name w:val="heading 2"/>
    <w:aliases w:val="Titre 0"/>
    <w:basedOn w:val="Normal"/>
    <w:next w:val="Normal"/>
    <w:qFormat/>
    <w:pPr>
      <w:keepNext/>
      <w:pBdr>
        <w:top w:val="single" w:sz="6" w:space="6" w:color="auto"/>
      </w:pBdr>
      <w:tabs>
        <w:tab w:val="left" w:pos="1134"/>
      </w:tabs>
      <w:spacing w:before="160" w:after="120"/>
      <w:outlineLvl w:val="1"/>
    </w:pPr>
    <w:rPr>
      <w:b/>
      <w:caps/>
      <w:kern w:val="28"/>
      <w:sz w:val="28"/>
    </w:rPr>
  </w:style>
  <w:style w:type="paragraph" w:styleId="Titre3">
    <w:name w:val="heading 3"/>
    <w:basedOn w:val="Titre2"/>
    <w:next w:val="Corpsdetexte"/>
    <w:qFormat/>
    <w:pPr>
      <w:numPr>
        <w:ilvl w:val="2"/>
        <w:numId w:val="4"/>
      </w:numPr>
      <w:pBdr>
        <w:top w:val="none" w:sz="0" w:space="0" w:color="auto"/>
      </w:pBdr>
      <w:tabs>
        <w:tab w:val="num" w:pos="360"/>
      </w:tabs>
      <w:spacing w:before="120" w:after="80"/>
      <w:ind w:left="360" w:hanging="360"/>
      <w:outlineLvl w:val="2"/>
    </w:pPr>
    <w:rPr>
      <w:rFonts w:ascii="Arial" w:hAnsi="Arial"/>
      <w:caps w:val="0"/>
      <w:sz w:val="24"/>
    </w:rPr>
  </w:style>
  <w:style w:type="paragraph" w:styleId="Titre4">
    <w:name w:val="heading 4"/>
    <w:basedOn w:val="Titre3"/>
    <w:next w:val="Normal"/>
    <w:qFormat/>
    <w:pPr>
      <w:numPr>
        <w:ilvl w:val="3"/>
        <w:numId w:val="1"/>
      </w:numPr>
      <w:outlineLvl w:val="3"/>
    </w:pPr>
    <w:rPr>
      <w:b w:val="0"/>
    </w:rPr>
  </w:style>
  <w:style w:type="paragraph" w:styleId="Titre5">
    <w:name w:val="heading 5"/>
    <w:basedOn w:val="Normal"/>
    <w:next w:val="Normal"/>
    <w:qFormat/>
    <w:pPr>
      <w:keepNext/>
      <w:numPr>
        <w:ilvl w:val="4"/>
        <w:numId w:val="2"/>
      </w:numPr>
      <w:tabs>
        <w:tab w:val="left" w:pos="567"/>
      </w:tabs>
      <w:spacing w:before="120" w:after="80"/>
      <w:outlineLvl w:val="4"/>
    </w:pPr>
    <w:rPr>
      <w:kern w:val="28"/>
      <w:sz w:val="24"/>
    </w:rPr>
  </w:style>
  <w:style w:type="paragraph" w:styleId="Titre6">
    <w:name w:val="heading 6"/>
    <w:basedOn w:val="Normal"/>
    <w:next w:val="Normal"/>
    <w:qFormat/>
    <w:pPr>
      <w:keepNext/>
      <w:spacing w:before="120" w:after="80"/>
      <w:outlineLvl w:val="5"/>
    </w:pPr>
    <w:rPr>
      <w:rFonts w:ascii="Arial" w:hAnsi="Arial"/>
      <w:b/>
      <w:i/>
      <w:kern w:val="28"/>
      <w:sz w:val="24"/>
    </w:rPr>
  </w:style>
  <w:style w:type="paragraph" w:styleId="Titre7">
    <w:name w:val="heading 7"/>
    <w:basedOn w:val="Normal"/>
    <w:next w:val="Normal"/>
    <w:qFormat/>
    <w:pPr>
      <w:keepNext/>
      <w:spacing w:before="80" w:after="60"/>
      <w:outlineLvl w:val="6"/>
    </w:pPr>
    <w:rPr>
      <w:b/>
      <w:kern w:val="28"/>
      <w:sz w:val="24"/>
    </w:rPr>
  </w:style>
  <w:style w:type="paragraph" w:styleId="Titre8">
    <w:name w:val="heading 8"/>
    <w:basedOn w:val="Normal"/>
    <w:next w:val="Normal"/>
    <w:qFormat/>
    <w:pPr>
      <w:keepNext/>
      <w:numPr>
        <w:ilvl w:val="7"/>
        <w:numId w:val="3"/>
      </w:numPr>
      <w:spacing w:before="80" w:after="60"/>
      <w:outlineLvl w:val="7"/>
    </w:pPr>
    <w:rPr>
      <w:b/>
      <w:i/>
      <w:kern w:val="28"/>
      <w:sz w:val="24"/>
    </w:rPr>
  </w:style>
  <w:style w:type="paragraph" w:styleId="Titre9">
    <w:name w:val="heading 9"/>
    <w:basedOn w:val="Normal"/>
    <w:next w:val="Normal"/>
    <w:link w:val="Titre9Car"/>
    <w:qFormat/>
    <w:pPr>
      <w:keepNext/>
      <w:spacing w:before="80" w:after="60"/>
      <w:outlineLvl w:val="8"/>
    </w:pPr>
    <w:rPr>
      <w:b/>
      <w:i/>
      <w:kern w:val="28"/>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spacing w:after="120"/>
    </w:pPr>
  </w:style>
  <w:style w:type="paragraph" w:styleId="En-tte">
    <w:name w:val="header"/>
    <w:basedOn w:val="Normal"/>
    <w:link w:val="En-tteCar"/>
    <w:pPr>
      <w:tabs>
        <w:tab w:val="center" w:pos="4536"/>
        <w:tab w:val="right" w:pos="9072"/>
      </w:tabs>
    </w:pPr>
    <w:rPr>
      <w:sz w:val="24"/>
    </w:rPr>
  </w:style>
  <w:style w:type="paragraph" w:styleId="Pieddepage">
    <w:name w:val="footer"/>
    <w:basedOn w:val="Normal"/>
    <w:link w:val="PieddepageCar"/>
    <w:pPr>
      <w:tabs>
        <w:tab w:val="center" w:pos="4536"/>
        <w:tab w:val="right" w:pos="9072"/>
      </w:tabs>
    </w:pPr>
    <w:rPr>
      <w:sz w:val="24"/>
    </w:rPr>
  </w:style>
  <w:style w:type="character" w:styleId="Numrodepage">
    <w:name w:val="page number"/>
    <w:semiHidden/>
    <w:rPr>
      <w:b/>
    </w:rPr>
  </w:style>
  <w:style w:type="paragraph" w:customStyle="1" w:styleId="Retrait1">
    <w:name w:val="Retrait 1"/>
    <w:pPr>
      <w:spacing w:before="141"/>
      <w:ind w:left="1134"/>
    </w:pPr>
    <w:rPr>
      <w:color w:val="000000"/>
      <w:sz w:val="24"/>
    </w:rPr>
  </w:style>
  <w:style w:type="paragraph" w:customStyle="1" w:styleId="Grascentr">
    <w:name w:val="Gras &amp; centré"/>
    <w:basedOn w:val="Normal"/>
  </w:style>
  <w:style w:type="paragraph" w:customStyle="1" w:styleId="Texte">
    <w:name w:val="Texte"/>
    <w:basedOn w:val="Normal"/>
  </w:style>
  <w:style w:type="paragraph" w:customStyle="1" w:styleId="Nliste">
    <w:name w:val="N° liste"/>
    <w:basedOn w:val="Normal"/>
    <w:pPr>
      <w:spacing w:before="141"/>
    </w:pPr>
    <w:rPr>
      <w:sz w:val="24"/>
    </w:rPr>
  </w:style>
  <w:style w:type="paragraph" w:customStyle="1" w:styleId="Textepardfaut">
    <w:name w:val="Texte par défaut"/>
    <w:basedOn w:val="Normal"/>
    <w:rPr>
      <w:noProof/>
      <w:sz w:val="24"/>
    </w:rPr>
  </w:style>
  <w:style w:type="paragraph" w:styleId="Titre">
    <w:name w:val="Title"/>
    <w:basedOn w:val="Normal"/>
    <w:qFormat/>
    <w:pPr>
      <w:pBdr>
        <w:top w:val="single" w:sz="6" w:space="5" w:color="auto"/>
        <w:left w:val="single" w:sz="6" w:space="1" w:color="auto"/>
        <w:bottom w:val="single" w:sz="6" w:space="1" w:color="auto"/>
        <w:right w:val="single" w:sz="6" w:space="1" w:color="auto"/>
      </w:pBdr>
      <w:jc w:val="center"/>
    </w:pPr>
    <w:rPr>
      <w:b/>
      <w:sz w:val="32"/>
    </w:rPr>
  </w:style>
  <w:style w:type="paragraph" w:customStyle="1" w:styleId="Puce2">
    <w:name w:val="Puce 2"/>
    <w:basedOn w:val="Normal"/>
    <w:pPr>
      <w:spacing w:before="141"/>
    </w:pPr>
    <w:rPr>
      <w:noProof/>
      <w:sz w:val="24"/>
    </w:rPr>
  </w:style>
  <w:style w:type="paragraph" w:customStyle="1" w:styleId="Puce1">
    <w:name w:val="Puce 1"/>
    <w:basedOn w:val="Normal"/>
    <w:pPr>
      <w:spacing w:before="141"/>
    </w:pPr>
    <w:rPr>
      <w:noProof/>
      <w:sz w:val="24"/>
    </w:rPr>
  </w:style>
  <w:style w:type="paragraph" w:customStyle="1" w:styleId="Textesimple">
    <w:name w:val="Texte simple"/>
    <w:basedOn w:val="Normal"/>
    <w:rPr>
      <w:noProof/>
      <w:sz w:val="24"/>
    </w:rPr>
  </w:style>
  <w:style w:type="paragraph" w:customStyle="1" w:styleId="Textetableau">
    <w:name w:val="Texte tableau"/>
    <w:basedOn w:val="Normal"/>
    <w:pPr>
      <w:keepLines/>
      <w:spacing w:before="141"/>
      <w:jc w:val="right"/>
    </w:pPr>
    <w:rPr>
      <w:noProof/>
      <w:sz w:val="24"/>
    </w:rPr>
  </w:style>
  <w:style w:type="paragraph" w:customStyle="1" w:styleId="Textepardf">
    <w:name w:val="Texte par déf"/>
    <w:rPr>
      <w:color w:val="000000"/>
      <w:sz w:val="24"/>
    </w:rPr>
  </w:style>
  <w:style w:type="paragraph" w:customStyle="1" w:styleId="Filetdessus">
    <w:name w:val="Filet dessus"/>
    <w:basedOn w:val="Normal"/>
    <w:pPr>
      <w:pBdr>
        <w:top w:val="single" w:sz="12" w:space="5" w:color="auto"/>
      </w:pBdr>
      <w:spacing w:before="283" w:after="113"/>
    </w:pPr>
    <w:rPr>
      <w:noProof/>
      <w:sz w:val="24"/>
    </w:rPr>
  </w:style>
  <w:style w:type="paragraph" w:styleId="Retraitcorpsdetexte">
    <w:name w:val="Body Text Indent"/>
    <w:basedOn w:val="Normal"/>
    <w:semiHidden/>
    <w:pPr>
      <w:tabs>
        <w:tab w:val="left" w:pos="1134"/>
        <w:tab w:val="left" w:pos="1701"/>
        <w:tab w:val="left" w:pos="2268"/>
      </w:tabs>
      <w:ind w:left="1134"/>
      <w:jc w:val="both"/>
    </w:pPr>
    <w:rPr>
      <w:sz w:val="24"/>
    </w:rPr>
  </w:style>
  <w:style w:type="paragraph" w:styleId="Retraitcorpsdetexte2">
    <w:name w:val="Body Text Indent 2"/>
    <w:basedOn w:val="Normal"/>
    <w:semiHidden/>
    <w:pPr>
      <w:tabs>
        <w:tab w:val="left" w:pos="4820"/>
      </w:tabs>
      <w:ind w:left="1134"/>
    </w:pPr>
    <w:rPr>
      <w:rFonts w:ascii="Garamond" w:hAnsi="Garamond"/>
      <w:b/>
      <w:bCs/>
      <w:i/>
      <w:iCs/>
      <w:sz w:val="24"/>
      <w:u w:val="single"/>
    </w:rPr>
  </w:style>
  <w:style w:type="paragraph" w:customStyle="1" w:styleId="Retrait2">
    <w:name w:val="Retrait 2"/>
    <w:basedOn w:val="Normal"/>
    <w:pPr>
      <w:spacing w:before="141"/>
      <w:ind w:left="1417"/>
    </w:pPr>
    <w:rPr>
      <w:sz w:val="24"/>
    </w:rPr>
  </w:style>
  <w:style w:type="paragraph" w:styleId="Corpsdetexte2">
    <w:name w:val="Body Text 2"/>
    <w:basedOn w:val="Normal"/>
    <w:link w:val="Corpsdetexte2Car"/>
    <w:uiPriority w:val="99"/>
    <w:pPr>
      <w:jc w:val="center"/>
    </w:pPr>
    <w:rPr>
      <w:rFonts w:ascii="Garamond" w:hAnsi="Garamond"/>
      <w:b/>
      <w:bCs/>
      <w:sz w:val="24"/>
    </w:rPr>
  </w:style>
  <w:style w:type="paragraph" w:styleId="Retraitcorpsdetexte3">
    <w:name w:val="Body Text Indent 3"/>
    <w:basedOn w:val="Normal"/>
    <w:semiHidden/>
    <w:pPr>
      <w:tabs>
        <w:tab w:val="left" w:pos="4820"/>
      </w:tabs>
      <w:ind w:left="4820"/>
    </w:pPr>
    <w:rPr>
      <w:rFonts w:ascii="Garamond" w:hAnsi="Garamond"/>
      <w:sz w:val="24"/>
    </w:rPr>
  </w:style>
  <w:style w:type="paragraph" w:styleId="Corpsdetexte3">
    <w:name w:val="Body Text 3"/>
    <w:basedOn w:val="Normal"/>
    <w:semiHidden/>
    <w:rPr>
      <w:rFonts w:ascii="Garamond" w:hAnsi="Garamond"/>
      <w:b/>
      <w:noProof/>
      <w:sz w:val="24"/>
    </w:rPr>
  </w:style>
  <w:style w:type="paragraph" w:styleId="Listenumros">
    <w:name w:val="List Number"/>
    <w:basedOn w:val="Liste"/>
    <w:semiHidden/>
    <w:pPr>
      <w:spacing w:after="160"/>
      <w:ind w:left="1491" w:hanging="357"/>
    </w:pPr>
    <w:rPr>
      <w:sz w:val="24"/>
    </w:rPr>
  </w:style>
  <w:style w:type="paragraph" w:styleId="Liste">
    <w:name w:val="List"/>
    <w:basedOn w:val="Normal"/>
    <w:semiHidden/>
    <w:pPr>
      <w:ind w:left="283" w:hanging="283"/>
    </w:pPr>
  </w:style>
  <w:style w:type="paragraph" w:customStyle="1" w:styleId="BodyText21">
    <w:name w:val="Body Text 21"/>
    <w:basedOn w:val="Normal"/>
    <w:pPr>
      <w:widowControl w:val="0"/>
      <w:tabs>
        <w:tab w:val="left" w:pos="426"/>
      </w:tabs>
      <w:jc w:val="both"/>
    </w:pPr>
    <w:rPr>
      <w:snapToGrid w:val="0"/>
      <w:sz w:val="24"/>
    </w:rPr>
  </w:style>
  <w:style w:type="paragraph" w:customStyle="1" w:styleId="xl24">
    <w:name w:val="xl24"/>
    <w:basedOn w:val="Normal"/>
    <w:rsid w:val="006E63E0"/>
    <w:pPr>
      <w:spacing w:before="100" w:beforeAutospacing="1" w:after="100" w:afterAutospacing="1"/>
    </w:pPr>
    <w:rPr>
      <w:rFonts w:ascii="ScalaSansLF-Caps" w:eastAsia="Arial Unicode MS" w:hAnsi="ScalaSansLF-Caps" w:cs="Arial Unicode MS"/>
      <w:b/>
      <w:bCs/>
      <w:sz w:val="24"/>
      <w:szCs w:val="24"/>
    </w:rPr>
  </w:style>
  <w:style w:type="paragraph" w:customStyle="1" w:styleId="xl25">
    <w:name w:val="xl25"/>
    <w:basedOn w:val="Normal"/>
    <w:rsid w:val="00567337"/>
    <w:pPr>
      <w:spacing w:before="100" w:beforeAutospacing="1" w:after="100" w:afterAutospacing="1"/>
    </w:pPr>
    <w:rPr>
      <w:rFonts w:ascii="Arial Unicode MS" w:eastAsia="Arial Unicode MS" w:hAnsi="Arial Unicode MS" w:cs="Arial Unicode MS"/>
      <w:sz w:val="24"/>
      <w:szCs w:val="24"/>
    </w:rPr>
  </w:style>
  <w:style w:type="paragraph" w:customStyle="1" w:styleId="xl35">
    <w:name w:val="xl35"/>
    <w:basedOn w:val="Normal"/>
    <w:rsid w:val="00DE4757"/>
    <w:pPr>
      <w:spacing w:before="100" w:beforeAutospacing="1" w:after="100" w:afterAutospacing="1"/>
      <w:jc w:val="center"/>
    </w:pPr>
    <w:rPr>
      <w:rFonts w:ascii="ScalaSans-Caps" w:eastAsia="Arial Unicode MS" w:hAnsi="ScalaSans-Caps" w:cs="Arial Unicode MS"/>
      <w:sz w:val="44"/>
      <w:szCs w:val="44"/>
    </w:rPr>
  </w:style>
  <w:style w:type="character" w:customStyle="1" w:styleId="En-tteCar">
    <w:name w:val="En-tête Car"/>
    <w:link w:val="En-tte"/>
    <w:rsid w:val="00525D39"/>
    <w:rPr>
      <w:sz w:val="24"/>
    </w:rPr>
  </w:style>
  <w:style w:type="paragraph" w:styleId="Paragraphedeliste">
    <w:name w:val="List Paragraph"/>
    <w:basedOn w:val="Normal"/>
    <w:uiPriority w:val="34"/>
    <w:qFormat/>
    <w:rsid w:val="00950A2F"/>
    <w:pPr>
      <w:ind w:left="708"/>
    </w:pPr>
  </w:style>
  <w:style w:type="paragraph" w:styleId="Textedebulles">
    <w:name w:val="Balloon Text"/>
    <w:basedOn w:val="Normal"/>
    <w:link w:val="TextedebullesCar"/>
    <w:uiPriority w:val="99"/>
    <w:semiHidden/>
    <w:unhideWhenUsed/>
    <w:rsid w:val="00561D5D"/>
    <w:rPr>
      <w:rFonts w:ascii="Tahoma" w:hAnsi="Tahoma" w:cs="Tahoma"/>
      <w:sz w:val="16"/>
      <w:szCs w:val="16"/>
    </w:rPr>
  </w:style>
  <w:style w:type="character" w:customStyle="1" w:styleId="TextedebullesCar">
    <w:name w:val="Texte de bulles Car"/>
    <w:link w:val="Textedebulles"/>
    <w:uiPriority w:val="99"/>
    <w:semiHidden/>
    <w:rsid w:val="00561D5D"/>
    <w:rPr>
      <w:rFonts w:ascii="Tahoma" w:hAnsi="Tahoma" w:cs="Tahoma"/>
      <w:sz w:val="16"/>
      <w:szCs w:val="16"/>
    </w:rPr>
  </w:style>
  <w:style w:type="character" w:styleId="Lienhypertexte">
    <w:name w:val="Hyperlink"/>
    <w:rsid w:val="00A638A5"/>
    <w:rPr>
      <w:color w:val="0563C1"/>
      <w:u w:val="single"/>
    </w:rPr>
  </w:style>
  <w:style w:type="character" w:styleId="lev">
    <w:name w:val="Strong"/>
    <w:uiPriority w:val="22"/>
    <w:qFormat/>
    <w:rsid w:val="00CB0118"/>
    <w:rPr>
      <w:b/>
      <w:bCs/>
    </w:rPr>
  </w:style>
  <w:style w:type="paragraph" w:customStyle="1" w:styleId="Default">
    <w:name w:val="Default"/>
    <w:rsid w:val="00CB0118"/>
    <w:pPr>
      <w:autoSpaceDE w:val="0"/>
      <w:autoSpaceDN w:val="0"/>
      <w:adjustRightInd w:val="0"/>
    </w:pPr>
    <w:rPr>
      <w:rFonts w:ascii="Arial" w:hAnsi="Arial" w:cs="Arial"/>
      <w:color w:val="000000"/>
      <w:sz w:val="24"/>
      <w:szCs w:val="24"/>
    </w:rPr>
  </w:style>
  <w:style w:type="paragraph" w:customStyle="1" w:styleId="xl33">
    <w:name w:val="xl33"/>
    <w:basedOn w:val="Normal"/>
    <w:rsid w:val="008D49B2"/>
    <w:pPr>
      <w:spacing w:before="100" w:beforeAutospacing="1" w:after="100" w:afterAutospacing="1"/>
      <w:jc w:val="center"/>
    </w:pPr>
    <w:rPr>
      <w:rFonts w:ascii="Arial Unicode MS" w:eastAsia="Arial Unicode MS" w:hAnsi="Arial Unicode MS" w:cs="Arial Unicode MS"/>
      <w:sz w:val="24"/>
      <w:szCs w:val="24"/>
    </w:rPr>
  </w:style>
  <w:style w:type="character" w:customStyle="1" w:styleId="PieddepageCar">
    <w:name w:val="Pied de page Car"/>
    <w:link w:val="Pieddepage"/>
    <w:uiPriority w:val="99"/>
    <w:rsid w:val="008D49B2"/>
    <w:rPr>
      <w:sz w:val="24"/>
    </w:rPr>
  </w:style>
  <w:style w:type="paragraph" w:customStyle="1" w:styleId="checklist">
    <w:name w:val="checklist"/>
    <w:basedOn w:val="Normal"/>
    <w:qFormat/>
    <w:rsid w:val="001461F9"/>
    <w:pPr>
      <w:tabs>
        <w:tab w:val="num" w:pos="0"/>
      </w:tabs>
      <w:suppressAutoHyphens/>
      <w:spacing w:line="100" w:lineRule="atLeast"/>
      <w:ind w:left="2880" w:hanging="360"/>
      <w:textAlignment w:val="baseline"/>
    </w:pPr>
    <w:rPr>
      <w:rFonts w:ascii="Calibri" w:hAnsi="Calibri"/>
      <w:color w:val="538135"/>
      <w:sz w:val="24"/>
      <w:szCs w:val="24"/>
      <w:lang w:eastAsia="ar-SA"/>
    </w:rPr>
  </w:style>
  <w:style w:type="character" w:customStyle="1" w:styleId="CorpsdetexteCar">
    <w:name w:val="Corps de texte Car"/>
    <w:link w:val="Corpsdetexte"/>
    <w:rsid w:val="009776C4"/>
  </w:style>
  <w:style w:type="paragraph" w:customStyle="1" w:styleId="font5">
    <w:name w:val="font5"/>
    <w:basedOn w:val="Normal"/>
    <w:rsid w:val="003C0F8B"/>
    <w:pPr>
      <w:spacing w:before="100" w:beforeAutospacing="1" w:after="100" w:afterAutospacing="1"/>
    </w:pPr>
    <w:rPr>
      <w:rFonts w:ascii="Garamond" w:eastAsia="Arial Unicode MS" w:hAnsi="Garamond" w:cs="Arial Unicode MS"/>
      <w:sz w:val="22"/>
      <w:szCs w:val="22"/>
    </w:rPr>
  </w:style>
  <w:style w:type="paragraph" w:styleId="NormalWeb">
    <w:name w:val="Normal (Web)"/>
    <w:basedOn w:val="Normal"/>
    <w:uiPriority w:val="99"/>
    <w:unhideWhenUsed/>
    <w:rsid w:val="00773523"/>
    <w:pPr>
      <w:spacing w:before="100" w:beforeAutospacing="1" w:after="100" w:afterAutospacing="1"/>
    </w:pPr>
    <w:rPr>
      <w:sz w:val="24"/>
      <w:szCs w:val="24"/>
    </w:rPr>
  </w:style>
  <w:style w:type="paragraph" w:customStyle="1" w:styleId="lead">
    <w:name w:val="lead"/>
    <w:basedOn w:val="Normal"/>
    <w:rsid w:val="00773523"/>
    <w:pPr>
      <w:spacing w:before="100" w:beforeAutospacing="1" w:after="100" w:afterAutospacing="1"/>
    </w:pPr>
    <w:rPr>
      <w:sz w:val="24"/>
      <w:szCs w:val="24"/>
    </w:rPr>
  </w:style>
  <w:style w:type="character" w:customStyle="1" w:styleId="Titre9Car">
    <w:name w:val="Titre 9 Car"/>
    <w:link w:val="Titre9"/>
    <w:uiPriority w:val="9"/>
    <w:rsid w:val="00382A1D"/>
    <w:rPr>
      <w:b/>
      <w:i/>
      <w:kern w:val="28"/>
      <w:sz w:val="24"/>
    </w:rPr>
  </w:style>
  <w:style w:type="paragraph" w:customStyle="1" w:styleId="xl30">
    <w:name w:val="xl30"/>
    <w:basedOn w:val="Normal"/>
    <w:rsid w:val="008E4950"/>
    <w:pPr>
      <w:spacing w:before="100" w:beforeAutospacing="1" w:after="100" w:afterAutospacing="1"/>
      <w:jc w:val="center"/>
      <w:textAlignment w:val="top"/>
    </w:pPr>
    <w:rPr>
      <w:rFonts w:ascii="Garamond" w:eastAsia="Arial Unicode MS" w:hAnsi="Garamond" w:cs="Arial Unicode MS"/>
      <w:sz w:val="22"/>
      <w:szCs w:val="22"/>
    </w:rPr>
  </w:style>
  <w:style w:type="paragraph" w:customStyle="1" w:styleId="Standard">
    <w:name w:val="Standard"/>
    <w:rsid w:val="008E4950"/>
    <w:pPr>
      <w:suppressAutoHyphens/>
      <w:autoSpaceDN w:val="0"/>
      <w:textAlignment w:val="baseline"/>
    </w:pPr>
    <w:rPr>
      <w:kern w:val="3"/>
      <w:lang w:eastAsia="zh-CN"/>
    </w:rPr>
  </w:style>
  <w:style w:type="numbering" w:customStyle="1" w:styleId="WW8Num12">
    <w:name w:val="WW8Num12"/>
    <w:basedOn w:val="Aucuneliste"/>
    <w:rsid w:val="008E4950"/>
    <w:pPr>
      <w:numPr>
        <w:numId w:val="10"/>
      </w:numPr>
    </w:pPr>
  </w:style>
  <w:style w:type="character" w:customStyle="1" w:styleId="Corpsdetexte2Car">
    <w:name w:val="Corps de texte 2 Car"/>
    <w:link w:val="Corpsdetexte2"/>
    <w:uiPriority w:val="99"/>
    <w:rsid w:val="00282E92"/>
    <w:rPr>
      <w:rFonts w:ascii="Garamond" w:hAnsi="Garamond"/>
      <w:b/>
      <w:bCs/>
      <w:sz w:val="24"/>
    </w:rPr>
  </w:style>
  <w:style w:type="character" w:styleId="Marquedecommentaire">
    <w:name w:val="annotation reference"/>
    <w:uiPriority w:val="99"/>
    <w:semiHidden/>
    <w:unhideWhenUsed/>
    <w:rsid w:val="00F13BDE"/>
    <w:rPr>
      <w:sz w:val="16"/>
      <w:szCs w:val="16"/>
    </w:rPr>
  </w:style>
  <w:style w:type="paragraph" w:styleId="Commentaire">
    <w:name w:val="annotation text"/>
    <w:basedOn w:val="Normal"/>
    <w:link w:val="CommentaireCar"/>
    <w:uiPriority w:val="99"/>
    <w:semiHidden/>
    <w:unhideWhenUsed/>
    <w:rsid w:val="00F13BDE"/>
  </w:style>
  <w:style w:type="character" w:customStyle="1" w:styleId="CommentaireCar">
    <w:name w:val="Commentaire Car"/>
    <w:basedOn w:val="Policepardfaut"/>
    <w:link w:val="Commentaire"/>
    <w:uiPriority w:val="99"/>
    <w:semiHidden/>
    <w:rsid w:val="00F13BDE"/>
  </w:style>
  <w:style w:type="paragraph" w:styleId="Objetducommentaire">
    <w:name w:val="annotation subject"/>
    <w:basedOn w:val="Commentaire"/>
    <w:next w:val="Commentaire"/>
    <w:link w:val="ObjetducommentaireCar"/>
    <w:uiPriority w:val="99"/>
    <w:semiHidden/>
    <w:unhideWhenUsed/>
    <w:rsid w:val="00F13BDE"/>
    <w:rPr>
      <w:b/>
      <w:bCs/>
    </w:rPr>
  </w:style>
  <w:style w:type="character" w:customStyle="1" w:styleId="ObjetducommentaireCar">
    <w:name w:val="Objet du commentaire Car"/>
    <w:link w:val="Objetducommentaire"/>
    <w:uiPriority w:val="99"/>
    <w:semiHidden/>
    <w:rsid w:val="00F13BDE"/>
    <w:rPr>
      <w:b/>
      <w:bCs/>
    </w:rPr>
  </w:style>
  <w:style w:type="paragraph" w:styleId="Rvision">
    <w:name w:val="Revision"/>
    <w:hidden/>
    <w:uiPriority w:val="99"/>
    <w:semiHidden/>
    <w:rsid w:val="009A5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08229">
      <w:bodyDiv w:val="1"/>
      <w:marLeft w:val="0"/>
      <w:marRight w:val="0"/>
      <w:marTop w:val="0"/>
      <w:marBottom w:val="0"/>
      <w:divBdr>
        <w:top w:val="none" w:sz="0" w:space="0" w:color="auto"/>
        <w:left w:val="none" w:sz="0" w:space="0" w:color="auto"/>
        <w:bottom w:val="none" w:sz="0" w:space="0" w:color="auto"/>
        <w:right w:val="none" w:sz="0" w:space="0" w:color="auto"/>
      </w:divBdr>
    </w:div>
    <w:div w:id="554968336">
      <w:bodyDiv w:val="1"/>
      <w:marLeft w:val="0"/>
      <w:marRight w:val="0"/>
      <w:marTop w:val="0"/>
      <w:marBottom w:val="0"/>
      <w:divBdr>
        <w:top w:val="none" w:sz="0" w:space="0" w:color="auto"/>
        <w:left w:val="none" w:sz="0" w:space="0" w:color="auto"/>
        <w:bottom w:val="none" w:sz="0" w:space="0" w:color="auto"/>
        <w:right w:val="none" w:sz="0" w:space="0" w:color="auto"/>
      </w:divBdr>
      <w:divsChild>
        <w:div w:id="1605770830">
          <w:marLeft w:val="0"/>
          <w:marRight w:val="0"/>
          <w:marTop w:val="0"/>
          <w:marBottom w:val="0"/>
          <w:divBdr>
            <w:top w:val="none" w:sz="0" w:space="0" w:color="auto"/>
            <w:left w:val="none" w:sz="0" w:space="0" w:color="auto"/>
            <w:bottom w:val="none" w:sz="0" w:space="0" w:color="auto"/>
            <w:right w:val="none" w:sz="0" w:space="0" w:color="auto"/>
          </w:divBdr>
        </w:div>
      </w:divsChild>
    </w:div>
    <w:div w:id="639263953">
      <w:bodyDiv w:val="1"/>
      <w:marLeft w:val="0"/>
      <w:marRight w:val="0"/>
      <w:marTop w:val="0"/>
      <w:marBottom w:val="0"/>
      <w:divBdr>
        <w:top w:val="none" w:sz="0" w:space="0" w:color="auto"/>
        <w:left w:val="none" w:sz="0" w:space="0" w:color="auto"/>
        <w:bottom w:val="none" w:sz="0" w:space="0" w:color="auto"/>
        <w:right w:val="none" w:sz="0" w:space="0" w:color="auto"/>
      </w:divBdr>
    </w:div>
    <w:div w:id="700474575">
      <w:bodyDiv w:val="1"/>
      <w:marLeft w:val="0"/>
      <w:marRight w:val="0"/>
      <w:marTop w:val="0"/>
      <w:marBottom w:val="0"/>
      <w:divBdr>
        <w:top w:val="none" w:sz="0" w:space="0" w:color="auto"/>
        <w:left w:val="none" w:sz="0" w:space="0" w:color="auto"/>
        <w:bottom w:val="none" w:sz="0" w:space="0" w:color="auto"/>
        <w:right w:val="none" w:sz="0" w:space="0" w:color="auto"/>
      </w:divBdr>
    </w:div>
    <w:div w:id="1201166766">
      <w:bodyDiv w:val="1"/>
      <w:marLeft w:val="0"/>
      <w:marRight w:val="0"/>
      <w:marTop w:val="0"/>
      <w:marBottom w:val="0"/>
      <w:divBdr>
        <w:top w:val="none" w:sz="0" w:space="0" w:color="auto"/>
        <w:left w:val="none" w:sz="0" w:space="0" w:color="auto"/>
        <w:bottom w:val="none" w:sz="0" w:space="0" w:color="auto"/>
        <w:right w:val="none" w:sz="0" w:space="0" w:color="auto"/>
      </w:divBdr>
    </w:div>
    <w:div w:id="1282374287">
      <w:bodyDiv w:val="1"/>
      <w:marLeft w:val="0"/>
      <w:marRight w:val="0"/>
      <w:marTop w:val="0"/>
      <w:marBottom w:val="0"/>
      <w:divBdr>
        <w:top w:val="none" w:sz="0" w:space="0" w:color="auto"/>
        <w:left w:val="none" w:sz="0" w:space="0" w:color="auto"/>
        <w:bottom w:val="none" w:sz="0" w:space="0" w:color="auto"/>
        <w:right w:val="none" w:sz="0" w:space="0" w:color="auto"/>
      </w:divBdr>
    </w:div>
    <w:div w:id="1333723147">
      <w:bodyDiv w:val="1"/>
      <w:marLeft w:val="0"/>
      <w:marRight w:val="0"/>
      <w:marTop w:val="0"/>
      <w:marBottom w:val="0"/>
      <w:divBdr>
        <w:top w:val="none" w:sz="0" w:space="0" w:color="auto"/>
        <w:left w:val="none" w:sz="0" w:space="0" w:color="auto"/>
        <w:bottom w:val="none" w:sz="0" w:space="0" w:color="auto"/>
        <w:right w:val="none" w:sz="0" w:space="0" w:color="auto"/>
      </w:divBdr>
    </w:div>
    <w:div w:id="1450972996">
      <w:bodyDiv w:val="1"/>
      <w:marLeft w:val="0"/>
      <w:marRight w:val="0"/>
      <w:marTop w:val="0"/>
      <w:marBottom w:val="0"/>
      <w:divBdr>
        <w:top w:val="none" w:sz="0" w:space="0" w:color="auto"/>
        <w:left w:val="none" w:sz="0" w:space="0" w:color="auto"/>
        <w:bottom w:val="none" w:sz="0" w:space="0" w:color="auto"/>
        <w:right w:val="none" w:sz="0" w:space="0" w:color="auto"/>
      </w:divBdr>
    </w:div>
    <w:div w:id="1566404612">
      <w:bodyDiv w:val="1"/>
      <w:marLeft w:val="0"/>
      <w:marRight w:val="0"/>
      <w:marTop w:val="0"/>
      <w:marBottom w:val="0"/>
      <w:divBdr>
        <w:top w:val="none" w:sz="0" w:space="0" w:color="auto"/>
        <w:left w:val="none" w:sz="0" w:space="0" w:color="auto"/>
        <w:bottom w:val="none" w:sz="0" w:space="0" w:color="auto"/>
        <w:right w:val="none" w:sz="0" w:space="0" w:color="auto"/>
      </w:divBdr>
    </w:div>
    <w:div w:id="1694578250">
      <w:bodyDiv w:val="1"/>
      <w:marLeft w:val="0"/>
      <w:marRight w:val="0"/>
      <w:marTop w:val="0"/>
      <w:marBottom w:val="0"/>
      <w:divBdr>
        <w:top w:val="none" w:sz="0" w:space="0" w:color="auto"/>
        <w:left w:val="none" w:sz="0" w:space="0" w:color="auto"/>
        <w:bottom w:val="none" w:sz="0" w:space="0" w:color="auto"/>
        <w:right w:val="none" w:sz="0" w:space="0" w:color="auto"/>
      </w:divBdr>
    </w:div>
    <w:div w:id="1973172201">
      <w:bodyDiv w:val="1"/>
      <w:marLeft w:val="0"/>
      <w:marRight w:val="0"/>
      <w:marTop w:val="0"/>
      <w:marBottom w:val="0"/>
      <w:divBdr>
        <w:top w:val="none" w:sz="0" w:space="0" w:color="auto"/>
        <w:left w:val="none" w:sz="0" w:space="0" w:color="auto"/>
        <w:bottom w:val="none" w:sz="0" w:space="0" w:color="auto"/>
        <w:right w:val="none" w:sz="0" w:space="0" w:color="auto"/>
      </w:divBdr>
    </w:div>
    <w:div w:id="198064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z.ifremer.fr/Expertise" TargetMode="External"/><Relationship Id="rId13" Type="http://schemas.openxmlformats.org/officeDocument/2006/relationships/hyperlink" Target="https://wwz.ifremer.fr/Recherche/Infrastructures-de-recherche"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z.ifremer.fr/Recherch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z.ifremer.fr/Innovati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z.ifremer.fr/Expertise/Eau-Biodiversite/Directive-Cadre-Strategie-pour-le-Milieu-Mar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z.ifremer.fr/Expertise/Eau-Biodiversite/Directive-Cadre-sur-l-Eau" TargetMode="External"/><Relationship Id="rId14" Type="http://schemas.openxmlformats.org/officeDocument/2006/relationships/hyperlink" Target="https://wwz.ifremer.fr/Recherch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FF690-4EF3-44A8-A3D9-5FF3EDFE2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4753</Words>
  <Characters>29150</Characters>
  <Application>Microsoft Office Word</Application>
  <DocSecurity>0</DocSecurity>
  <Lines>242</Lines>
  <Paragraphs>67</Paragraphs>
  <ScaleCrop>false</ScaleCrop>
  <HeadingPairs>
    <vt:vector size="2" baseType="variant">
      <vt:variant>
        <vt:lpstr>Titre</vt:lpstr>
      </vt:variant>
      <vt:variant>
        <vt:i4>1</vt:i4>
      </vt:variant>
    </vt:vector>
  </HeadingPairs>
  <TitlesOfParts>
    <vt:vector size="1" baseType="lpstr">
      <vt:lpstr>FICHE TECHNIQUE</vt:lpstr>
    </vt:vector>
  </TitlesOfParts>
  <Company>CABINET JULIEN</Company>
  <LinksUpToDate>false</LinksUpToDate>
  <CharactersWithSpaces>33836</CharactersWithSpaces>
  <SharedDoc>false</SharedDoc>
  <HLinks>
    <vt:vector size="42" baseType="variant">
      <vt:variant>
        <vt:i4>23</vt:i4>
      </vt:variant>
      <vt:variant>
        <vt:i4>18</vt:i4>
      </vt:variant>
      <vt:variant>
        <vt:i4>0</vt:i4>
      </vt:variant>
      <vt:variant>
        <vt:i4>5</vt:i4>
      </vt:variant>
      <vt:variant>
        <vt:lpwstr>https://wwz.ifremer.fr/Recherche</vt:lpwstr>
      </vt:variant>
      <vt:variant>
        <vt:lpwstr/>
      </vt:variant>
      <vt:variant>
        <vt:i4>4456457</vt:i4>
      </vt:variant>
      <vt:variant>
        <vt:i4>15</vt:i4>
      </vt:variant>
      <vt:variant>
        <vt:i4>0</vt:i4>
      </vt:variant>
      <vt:variant>
        <vt:i4>5</vt:i4>
      </vt:variant>
      <vt:variant>
        <vt:lpwstr>https://wwz.ifremer.fr/Recherche/Infrastructures-de-recherche</vt:lpwstr>
      </vt:variant>
      <vt:variant>
        <vt:lpwstr/>
      </vt:variant>
      <vt:variant>
        <vt:i4>23</vt:i4>
      </vt:variant>
      <vt:variant>
        <vt:i4>12</vt:i4>
      </vt:variant>
      <vt:variant>
        <vt:i4>0</vt:i4>
      </vt:variant>
      <vt:variant>
        <vt:i4>5</vt:i4>
      </vt:variant>
      <vt:variant>
        <vt:lpwstr>https://wwz.ifremer.fr/Recherche</vt:lpwstr>
      </vt:variant>
      <vt:variant>
        <vt:lpwstr/>
      </vt:variant>
      <vt:variant>
        <vt:i4>1572873</vt:i4>
      </vt:variant>
      <vt:variant>
        <vt:i4>9</vt:i4>
      </vt:variant>
      <vt:variant>
        <vt:i4>0</vt:i4>
      </vt:variant>
      <vt:variant>
        <vt:i4>5</vt:i4>
      </vt:variant>
      <vt:variant>
        <vt:lpwstr>https://wwz.ifremer.fr/Innovation</vt:lpwstr>
      </vt:variant>
      <vt:variant>
        <vt:lpwstr/>
      </vt:variant>
      <vt:variant>
        <vt:i4>5308444</vt:i4>
      </vt:variant>
      <vt:variant>
        <vt:i4>6</vt:i4>
      </vt:variant>
      <vt:variant>
        <vt:i4>0</vt:i4>
      </vt:variant>
      <vt:variant>
        <vt:i4>5</vt:i4>
      </vt:variant>
      <vt:variant>
        <vt:lpwstr>https://wwz.ifremer.fr/Expertise/Eau-Biodiversite/Directive-Cadre-Strategie-pour-le-Milieu-Marin</vt:lpwstr>
      </vt:variant>
      <vt:variant>
        <vt:lpwstr/>
      </vt:variant>
      <vt:variant>
        <vt:i4>2687087</vt:i4>
      </vt:variant>
      <vt:variant>
        <vt:i4>3</vt:i4>
      </vt:variant>
      <vt:variant>
        <vt:i4>0</vt:i4>
      </vt:variant>
      <vt:variant>
        <vt:i4>5</vt:i4>
      </vt:variant>
      <vt:variant>
        <vt:lpwstr>https://wwz.ifremer.fr/Expertise/Eau-Biodiversite/Directive-Cadre-sur-l-Eau</vt:lpwstr>
      </vt:variant>
      <vt:variant>
        <vt:lpwstr/>
      </vt:variant>
      <vt:variant>
        <vt:i4>1638426</vt:i4>
      </vt:variant>
      <vt:variant>
        <vt:i4>0</vt:i4>
      </vt:variant>
      <vt:variant>
        <vt:i4>0</vt:i4>
      </vt:variant>
      <vt:variant>
        <vt:i4>5</vt:i4>
      </vt:variant>
      <vt:variant>
        <vt:lpwstr>https://wwz.ifremer.fr/Expertise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TECHNIQUE</dc:title>
  <dc:subject/>
  <dc:creator>CABINET</dc:creator>
  <cp:keywords/>
  <cp:lastModifiedBy>Elodie JOUSSET</cp:lastModifiedBy>
  <cp:revision>2</cp:revision>
  <cp:lastPrinted>2020-05-19T15:51:00Z</cp:lastPrinted>
  <dcterms:created xsi:type="dcterms:W3CDTF">2026-02-23T17:48:00Z</dcterms:created>
  <dcterms:modified xsi:type="dcterms:W3CDTF">2026-02-23T17:48:00Z</dcterms:modified>
</cp:coreProperties>
</file>